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88" w:rsidRPr="004E5FD6" w:rsidRDefault="005F1888" w:rsidP="005F1888">
      <w:pPr>
        <w:jc w:val="both"/>
        <w:rPr>
          <w:color w:val="000000"/>
        </w:rPr>
      </w:pPr>
      <w:bookmarkStart w:id="0" w:name="_GoBack"/>
      <w:bookmarkEnd w:id="0"/>
    </w:p>
    <w:tbl>
      <w:tblPr>
        <w:tblW w:w="10980" w:type="dxa"/>
        <w:tblInd w:w="-342" w:type="dxa"/>
        <w:tblBorders>
          <w:bottom w:val="single" w:sz="4" w:space="0" w:color="auto"/>
        </w:tblBorders>
        <w:tblLook w:val="04A0" w:firstRow="1" w:lastRow="0" w:firstColumn="1" w:lastColumn="0" w:noHBand="0" w:noVBand="1"/>
      </w:tblPr>
      <w:tblGrid>
        <w:gridCol w:w="4032"/>
        <w:gridCol w:w="2970"/>
        <w:gridCol w:w="3978"/>
      </w:tblGrid>
      <w:tr w:rsidR="005F1888" w:rsidRPr="0021365C" w:rsidTr="00B056EB">
        <w:tc>
          <w:tcPr>
            <w:tcW w:w="4032" w:type="dxa"/>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2970" w:type="dxa"/>
            <w:vMerge w:val="restart"/>
          </w:tcPr>
          <w:p w:rsidR="005F1888" w:rsidRPr="0021365C" w:rsidRDefault="005F1888" w:rsidP="005F1888">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8" o:title="" cropbottom="26758f"/>
                </v:shape>
                <o:OLEObject Type="Embed" ProgID="Word.Picture.8" ShapeID="_x0000_i1025" DrawAspect="Content" ObjectID="_1630471441" r:id="rId9"/>
              </w:object>
            </w:r>
          </w:p>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Pr>
          <w:p w:rsidR="005F1888" w:rsidRPr="0021365C" w:rsidRDefault="00B056EB" w:rsidP="005F1888">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Steve Sisolak</w:t>
            </w:r>
          </w:p>
        </w:tc>
      </w:tr>
      <w:tr w:rsidR="005F1888" w:rsidRPr="0021365C" w:rsidTr="00B056EB">
        <w:tc>
          <w:tcPr>
            <w:tcW w:w="4032" w:type="dxa"/>
          </w:tcPr>
          <w:p w:rsidR="005F1888" w:rsidRPr="00B056EB" w:rsidRDefault="005F1888" w:rsidP="005F1888">
            <w:pPr>
              <w:pStyle w:val="Header"/>
              <w:tabs>
                <w:tab w:val="clear" w:pos="4320"/>
                <w:tab w:val="clear" w:pos="8640"/>
                <w:tab w:val="center" w:pos="5040"/>
                <w:tab w:val="center" w:pos="9900"/>
              </w:tabs>
              <w:rPr>
                <w:rFonts w:ascii="CG Times" w:hAnsi="CG Times"/>
                <w:color w:val="002060"/>
                <w:sz w:val="16"/>
              </w:rPr>
            </w:pPr>
            <w:r w:rsidRPr="00B056EB">
              <w:rPr>
                <w:rFonts w:ascii="CG Times" w:hAnsi="CG Times"/>
                <w:color w:val="002060"/>
                <w:sz w:val="16"/>
              </w:rPr>
              <w:t xml:space="preserve">Department of </w:t>
            </w:r>
            <w:r w:rsidR="00B056EB" w:rsidRPr="00B056EB">
              <w:rPr>
                <w:rFonts w:ascii="CG Times" w:hAnsi="CG Times"/>
                <w:color w:val="002060"/>
                <w:sz w:val="16"/>
              </w:rPr>
              <w:t>Health and Human Services</w:t>
            </w:r>
          </w:p>
        </w:tc>
        <w:tc>
          <w:tcPr>
            <w:tcW w:w="2970" w:type="dxa"/>
            <w:vMerge/>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Pr>
          <w:p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5F1888" w:rsidRPr="0021365C" w:rsidTr="00B056EB">
        <w:tc>
          <w:tcPr>
            <w:tcW w:w="4032" w:type="dxa"/>
          </w:tcPr>
          <w:p w:rsidR="005F1888" w:rsidRPr="00B056EB" w:rsidRDefault="005F1888" w:rsidP="005F1888">
            <w:pPr>
              <w:pStyle w:val="Header"/>
              <w:tabs>
                <w:tab w:val="clear" w:pos="4320"/>
                <w:tab w:val="clear" w:pos="8640"/>
                <w:tab w:val="center" w:pos="5040"/>
                <w:tab w:val="center" w:pos="9900"/>
              </w:tabs>
              <w:rPr>
                <w:rFonts w:ascii="CG Times" w:hAnsi="CG Times"/>
                <w:color w:val="002060"/>
                <w:sz w:val="16"/>
              </w:rPr>
            </w:pPr>
          </w:p>
        </w:tc>
        <w:tc>
          <w:tcPr>
            <w:tcW w:w="2970" w:type="dxa"/>
            <w:vMerge/>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Pr>
          <w:p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CF4EC3" w:rsidTr="00B056EB">
        <w:tc>
          <w:tcPr>
            <w:tcW w:w="4032" w:type="dxa"/>
          </w:tcPr>
          <w:p w:rsidR="005F1888" w:rsidRPr="00B056EB" w:rsidRDefault="00B056EB" w:rsidP="005F1888">
            <w:pPr>
              <w:pStyle w:val="Header"/>
              <w:tabs>
                <w:tab w:val="clear" w:pos="4320"/>
                <w:tab w:val="clear" w:pos="8640"/>
                <w:tab w:val="center" w:pos="5040"/>
                <w:tab w:val="center" w:pos="9900"/>
              </w:tabs>
              <w:rPr>
                <w:rFonts w:ascii="CG Times" w:hAnsi="CG Times"/>
                <w:color w:val="002060"/>
                <w:sz w:val="16"/>
              </w:rPr>
            </w:pPr>
            <w:r w:rsidRPr="00B056EB">
              <w:rPr>
                <w:rFonts w:ascii="CG Times" w:hAnsi="CG Times"/>
                <w:color w:val="002060"/>
                <w:sz w:val="16"/>
              </w:rPr>
              <w:t>Division of Child and Family Services</w:t>
            </w:r>
          </w:p>
        </w:tc>
        <w:tc>
          <w:tcPr>
            <w:tcW w:w="2970" w:type="dxa"/>
            <w:vMerge/>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Pr>
          <w:p w:rsidR="005F1888" w:rsidRPr="00B056EB" w:rsidRDefault="00B056EB" w:rsidP="005F1888">
            <w:pPr>
              <w:pStyle w:val="Header"/>
              <w:tabs>
                <w:tab w:val="clear" w:pos="4320"/>
                <w:tab w:val="clear" w:pos="8640"/>
                <w:tab w:val="center" w:pos="5040"/>
                <w:tab w:val="center" w:pos="9900"/>
              </w:tabs>
              <w:jc w:val="right"/>
              <w:rPr>
                <w:rFonts w:ascii="CG Times" w:hAnsi="CG Times"/>
                <w:color w:val="002060"/>
                <w:sz w:val="16"/>
              </w:rPr>
            </w:pPr>
            <w:r w:rsidRPr="00B056EB">
              <w:rPr>
                <w:rFonts w:ascii="CG Times" w:hAnsi="CG Times"/>
                <w:color w:val="002060"/>
                <w:sz w:val="16"/>
              </w:rPr>
              <w:t>Richard Whitley</w:t>
            </w:r>
          </w:p>
        </w:tc>
      </w:tr>
      <w:tr w:rsidR="005F1888" w:rsidRPr="00CF4EC3" w:rsidTr="00B056EB">
        <w:tc>
          <w:tcPr>
            <w:tcW w:w="4032" w:type="dxa"/>
            <w:tcBorders>
              <w:bottom w:val="nil"/>
            </w:tcBorders>
          </w:tcPr>
          <w:p w:rsidR="005F1888" w:rsidRPr="00B056EB" w:rsidRDefault="005F1888" w:rsidP="005F1888">
            <w:pPr>
              <w:pStyle w:val="Header"/>
              <w:tabs>
                <w:tab w:val="clear" w:pos="4320"/>
                <w:tab w:val="clear" w:pos="8640"/>
                <w:tab w:val="center" w:pos="5040"/>
                <w:tab w:val="center" w:pos="9900"/>
              </w:tabs>
              <w:rPr>
                <w:rFonts w:ascii="CG Times" w:hAnsi="CG Times"/>
                <w:color w:val="002060"/>
                <w:sz w:val="16"/>
              </w:rPr>
            </w:pPr>
          </w:p>
        </w:tc>
        <w:tc>
          <w:tcPr>
            <w:tcW w:w="2970"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Borders>
              <w:bottom w:val="nil"/>
            </w:tcBorders>
          </w:tcPr>
          <w:p w:rsidR="005F1888" w:rsidRPr="00B056EB" w:rsidRDefault="00B056EB" w:rsidP="005F1888">
            <w:pPr>
              <w:pStyle w:val="Header"/>
              <w:tabs>
                <w:tab w:val="clear" w:pos="4320"/>
                <w:tab w:val="clear" w:pos="8640"/>
                <w:tab w:val="center" w:pos="5040"/>
                <w:tab w:val="center" w:pos="9900"/>
              </w:tabs>
              <w:jc w:val="right"/>
              <w:rPr>
                <w:rFonts w:ascii="CG Times" w:hAnsi="CG Times"/>
                <w:i/>
                <w:color w:val="002060"/>
                <w:sz w:val="16"/>
              </w:rPr>
            </w:pPr>
            <w:r w:rsidRPr="00B056EB">
              <w:rPr>
                <w:rFonts w:ascii="CG Times" w:hAnsi="CG Times"/>
                <w:i/>
                <w:color w:val="002060"/>
                <w:sz w:val="16"/>
              </w:rPr>
              <w:t xml:space="preserve">Director, Department of Health </w:t>
            </w:r>
            <w:r w:rsidRPr="00993507">
              <w:rPr>
                <w:rFonts w:ascii="CG Times" w:hAnsi="CG Times"/>
                <w:i/>
                <w:color w:val="002060"/>
                <w:sz w:val="16"/>
              </w:rPr>
              <w:t>and</w:t>
            </w:r>
            <w:r w:rsidRPr="00B056EB">
              <w:rPr>
                <w:rFonts w:ascii="CG Times" w:hAnsi="CG Times"/>
                <w:i/>
                <w:color w:val="002060"/>
                <w:sz w:val="16"/>
              </w:rPr>
              <w:t xml:space="preserve"> Human Services</w:t>
            </w:r>
          </w:p>
        </w:tc>
      </w:tr>
      <w:tr w:rsidR="005F1888" w:rsidTr="00B056EB">
        <w:tc>
          <w:tcPr>
            <w:tcW w:w="4032" w:type="dxa"/>
            <w:vMerge w:val="restart"/>
            <w:tcBorders>
              <w:bottom w:val="nil"/>
            </w:tcBorders>
          </w:tcPr>
          <w:p w:rsidR="005F1888" w:rsidRPr="00B056EB" w:rsidRDefault="00B056EB" w:rsidP="005F1888">
            <w:pPr>
              <w:pStyle w:val="Header"/>
              <w:tabs>
                <w:tab w:val="clear" w:pos="4320"/>
                <w:tab w:val="clear" w:pos="8640"/>
                <w:tab w:val="center" w:pos="5040"/>
                <w:tab w:val="center" w:pos="9900"/>
              </w:tabs>
              <w:rPr>
                <w:rFonts w:ascii="CG Times" w:hAnsi="CG Times"/>
                <w:color w:val="002060"/>
                <w:sz w:val="16"/>
              </w:rPr>
            </w:pPr>
            <w:r w:rsidRPr="00B056EB">
              <w:rPr>
                <w:rFonts w:ascii="CG Times" w:hAnsi="CG Times"/>
                <w:color w:val="002060"/>
                <w:sz w:val="16"/>
              </w:rPr>
              <w:t>4126 Technology Way, 3</w:t>
            </w:r>
            <w:r w:rsidRPr="00B056EB">
              <w:rPr>
                <w:rFonts w:ascii="CG Times" w:hAnsi="CG Times"/>
                <w:color w:val="002060"/>
                <w:sz w:val="16"/>
                <w:vertAlign w:val="superscript"/>
              </w:rPr>
              <w:t>rd</w:t>
            </w:r>
            <w:r w:rsidRPr="00B056EB">
              <w:rPr>
                <w:rFonts w:ascii="CG Times" w:hAnsi="CG Times"/>
                <w:color w:val="002060"/>
                <w:sz w:val="16"/>
              </w:rPr>
              <w:t xml:space="preserve"> Floor</w:t>
            </w:r>
          </w:p>
          <w:p w:rsidR="00B056EB" w:rsidRPr="00B056EB" w:rsidRDefault="00B056EB" w:rsidP="005F1888">
            <w:pPr>
              <w:pStyle w:val="Header"/>
              <w:tabs>
                <w:tab w:val="clear" w:pos="4320"/>
                <w:tab w:val="clear" w:pos="8640"/>
                <w:tab w:val="center" w:pos="5040"/>
                <w:tab w:val="center" w:pos="9900"/>
              </w:tabs>
              <w:rPr>
                <w:rFonts w:ascii="CG Times" w:hAnsi="CG Times"/>
                <w:color w:val="002060"/>
                <w:sz w:val="16"/>
              </w:rPr>
            </w:pPr>
            <w:r w:rsidRPr="00B056EB">
              <w:rPr>
                <w:rFonts w:ascii="CG Times" w:hAnsi="CG Times"/>
                <w:color w:val="002060"/>
                <w:sz w:val="16"/>
              </w:rPr>
              <w:t>Carson City, NV  89706</w:t>
            </w:r>
          </w:p>
          <w:p w:rsidR="005F1888" w:rsidRPr="00B056EB" w:rsidRDefault="005F1888" w:rsidP="005F1888">
            <w:pPr>
              <w:pStyle w:val="Header"/>
              <w:tabs>
                <w:tab w:val="clear" w:pos="4320"/>
                <w:tab w:val="clear" w:pos="8640"/>
                <w:tab w:val="center" w:pos="5040"/>
                <w:tab w:val="center" w:pos="9900"/>
              </w:tabs>
              <w:rPr>
                <w:rFonts w:ascii="CG Times" w:hAnsi="CG Times"/>
                <w:color w:val="002060"/>
                <w:sz w:val="16"/>
              </w:rPr>
            </w:pPr>
          </w:p>
        </w:tc>
        <w:tc>
          <w:tcPr>
            <w:tcW w:w="2970"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Borders>
              <w:bottom w:val="nil"/>
            </w:tcBorders>
          </w:tcPr>
          <w:p w:rsidR="005F1888"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21365C" w:rsidTr="00B056EB">
        <w:tc>
          <w:tcPr>
            <w:tcW w:w="4032" w:type="dxa"/>
            <w:vMerge/>
            <w:tcBorders>
              <w:bottom w:val="nil"/>
            </w:tcBorders>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2970"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Borders>
              <w:bottom w:val="nil"/>
            </w:tcBorders>
          </w:tcPr>
          <w:p w:rsidR="005F1888" w:rsidRPr="00993507" w:rsidRDefault="00B056EB" w:rsidP="005F1888">
            <w:pPr>
              <w:pStyle w:val="Header"/>
              <w:tabs>
                <w:tab w:val="clear" w:pos="4320"/>
                <w:tab w:val="clear" w:pos="8640"/>
                <w:tab w:val="center" w:pos="5040"/>
                <w:tab w:val="center" w:pos="9900"/>
              </w:tabs>
              <w:jc w:val="right"/>
              <w:rPr>
                <w:rFonts w:ascii="CG Times" w:hAnsi="CG Times"/>
                <w:color w:val="002060"/>
                <w:sz w:val="16"/>
              </w:rPr>
            </w:pPr>
            <w:r w:rsidRPr="00993507">
              <w:rPr>
                <w:rFonts w:ascii="CG Times" w:hAnsi="CG Times"/>
                <w:color w:val="002060"/>
                <w:sz w:val="16"/>
              </w:rPr>
              <w:t>Ross Armstrong</w:t>
            </w:r>
          </w:p>
        </w:tc>
      </w:tr>
      <w:tr w:rsidR="005F1888" w:rsidRPr="006F6754" w:rsidTr="00B056EB">
        <w:tc>
          <w:tcPr>
            <w:tcW w:w="4032" w:type="dxa"/>
            <w:vMerge/>
            <w:tcBorders>
              <w:bottom w:val="nil"/>
            </w:tcBorders>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p>
        </w:tc>
        <w:tc>
          <w:tcPr>
            <w:tcW w:w="2970" w:type="dxa"/>
            <w:vMerge/>
            <w:tcBorders>
              <w:bottom w:val="nil"/>
            </w:tcBorders>
          </w:tcPr>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978" w:type="dxa"/>
            <w:tcBorders>
              <w:bottom w:val="nil"/>
            </w:tcBorders>
          </w:tcPr>
          <w:p w:rsidR="005F1888" w:rsidRPr="00993507" w:rsidRDefault="00B056EB" w:rsidP="005F1888">
            <w:pPr>
              <w:pStyle w:val="Header"/>
              <w:tabs>
                <w:tab w:val="clear" w:pos="4320"/>
                <w:tab w:val="clear" w:pos="8640"/>
                <w:tab w:val="center" w:pos="5040"/>
                <w:tab w:val="center" w:pos="9900"/>
              </w:tabs>
              <w:jc w:val="right"/>
              <w:rPr>
                <w:rFonts w:ascii="CG Times" w:hAnsi="CG Times"/>
                <w:i/>
                <w:color w:val="002060"/>
                <w:sz w:val="16"/>
              </w:rPr>
            </w:pPr>
            <w:r w:rsidRPr="00993507">
              <w:rPr>
                <w:rFonts w:ascii="CG Times" w:hAnsi="CG Times"/>
                <w:i/>
                <w:color w:val="002060"/>
                <w:sz w:val="16"/>
              </w:rPr>
              <w:t>Administrator, Division of Child and Family Serv</w:t>
            </w:r>
            <w:r w:rsidR="00993507" w:rsidRPr="00993507">
              <w:rPr>
                <w:rFonts w:ascii="CG Times" w:hAnsi="CG Times"/>
                <w:i/>
                <w:color w:val="002060"/>
                <w:sz w:val="16"/>
              </w:rPr>
              <w:t>i</w:t>
            </w:r>
            <w:r w:rsidRPr="00993507">
              <w:rPr>
                <w:rFonts w:ascii="CG Times" w:hAnsi="CG Times"/>
                <w:i/>
                <w:color w:val="002060"/>
                <w:sz w:val="16"/>
              </w:rPr>
              <w:t>ces</w:t>
            </w:r>
          </w:p>
        </w:tc>
      </w:tr>
    </w:tbl>
    <w:p w:rsidR="005F1888" w:rsidRDefault="005F1888" w:rsidP="005F1888">
      <w:pPr>
        <w:pStyle w:val="Header"/>
      </w:pPr>
    </w:p>
    <w:p w:rsidR="005F1888" w:rsidRDefault="005F1888"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3C39A3" w:rsidTr="005F1888">
        <w:trPr>
          <w:trHeight w:val="432"/>
        </w:trPr>
        <w:tc>
          <w:tcPr>
            <w:tcW w:w="10980" w:type="dxa"/>
            <w:vAlign w:val="center"/>
          </w:tcPr>
          <w:p w:rsidR="003C39A3" w:rsidRPr="00493CDC" w:rsidRDefault="00B056EB" w:rsidP="007678F7">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Division of Child and Family Services</w:t>
            </w:r>
          </w:p>
        </w:tc>
      </w:tr>
      <w:tr w:rsidR="003C39A3" w:rsidTr="005F1888">
        <w:trPr>
          <w:trHeight w:val="432"/>
        </w:trPr>
        <w:tc>
          <w:tcPr>
            <w:tcW w:w="10980" w:type="dxa"/>
            <w:vAlign w:val="center"/>
          </w:tcPr>
          <w:p w:rsidR="003C39A3" w:rsidRPr="002815DD" w:rsidRDefault="003C39A3" w:rsidP="007678F7">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Proposal:  </w:t>
            </w:r>
            <w:r w:rsidR="00B056EB">
              <w:rPr>
                <w:rFonts w:ascii="Times New Roman" w:hAnsi="Times New Roman"/>
                <w:b/>
                <w:spacing w:val="0"/>
                <w:sz w:val="32"/>
                <w:szCs w:val="32"/>
              </w:rPr>
              <w:t>FPO20-01</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3C39A3" w:rsidTr="005F1888">
        <w:trPr>
          <w:trHeight w:val="432"/>
        </w:trPr>
        <w:tc>
          <w:tcPr>
            <w:tcW w:w="10980" w:type="dxa"/>
            <w:vAlign w:val="center"/>
          </w:tcPr>
          <w:p w:rsidR="003C39A3" w:rsidRPr="00016C68" w:rsidRDefault="00B056EB" w:rsidP="007678F7">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EXTENDED FOSTER CARE PLANNING IN NEVADA</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DE4840">
              <w:rPr>
                <w:rFonts w:ascii="Times New Roman" w:hAnsi="Times New Roman"/>
                <w:spacing w:val="0"/>
                <w:szCs w:val="24"/>
              </w:rPr>
              <w:t>September 19, 2019</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Pr="00493CDC">
              <w:rPr>
                <w:rFonts w:ascii="Times New Roman" w:hAnsi="Times New Roman"/>
                <w:spacing w:val="0"/>
                <w:szCs w:val="24"/>
              </w:rPr>
              <w:tab/>
            </w:r>
            <w:r w:rsidR="00DE4840">
              <w:rPr>
                <w:rFonts w:ascii="Times New Roman" w:hAnsi="Times New Roman"/>
                <w:spacing w:val="0"/>
                <w:szCs w:val="24"/>
              </w:rPr>
              <w:t>October 17, 2019 @ 2:00 PM PST</w:t>
            </w:r>
          </w:p>
        </w:tc>
      </w:tr>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w:t>
            </w:r>
            <w:r w:rsidRPr="00D5729B">
              <w:rPr>
                <w:rFonts w:ascii="Times New Roman" w:hAnsi="Times New Roman"/>
                <w:b/>
                <w:i/>
                <w:spacing w:val="0"/>
                <w:szCs w:val="24"/>
              </w:rPr>
              <w:t>to Section 8, RFP</w:t>
            </w:r>
            <w:r w:rsidRPr="00493CDC">
              <w:rPr>
                <w:rFonts w:ascii="Times New Roman" w:hAnsi="Times New Roman"/>
                <w:b/>
                <w:i/>
                <w:spacing w:val="0"/>
                <w:szCs w:val="24"/>
              </w:rPr>
              <w:t xml:space="preserve"> Timeline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3C39A3" w:rsidTr="005F1888">
        <w:trPr>
          <w:trHeight w:val="432"/>
        </w:trPr>
        <w:tc>
          <w:tcPr>
            <w:tcW w:w="10980" w:type="dxa"/>
            <w:vAlign w:val="center"/>
          </w:tcPr>
          <w:p w:rsidR="003C39A3" w:rsidRPr="00493CDC" w:rsidRDefault="00D93A36" w:rsidP="003C39A3">
            <w:pPr>
              <w:pStyle w:val="CommentText"/>
              <w:widowControl/>
              <w:suppressAutoHyphens w:val="0"/>
              <w:jc w:val="center"/>
              <w:rPr>
                <w:rFonts w:ascii="Times New Roman" w:hAnsi="Times New Roman"/>
                <w:spacing w:val="0"/>
                <w:szCs w:val="24"/>
              </w:rPr>
            </w:pPr>
            <w:r>
              <w:rPr>
                <w:rFonts w:ascii="Times New Roman" w:hAnsi="Times New Roman"/>
                <w:spacing w:val="0"/>
                <w:szCs w:val="24"/>
              </w:rPr>
              <w:t>Sharon Knigge, Management Analyst II</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 xml:space="preserve">State of Nevada, </w:t>
            </w:r>
            <w:r w:rsidR="00D93A36">
              <w:rPr>
                <w:rFonts w:ascii="Times New Roman" w:hAnsi="Times New Roman"/>
                <w:spacing w:val="0"/>
                <w:szCs w:val="24"/>
              </w:rPr>
              <w:t>Division of Child and Family Services</w:t>
            </w:r>
          </w:p>
        </w:tc>
      </w:tr>
      <w:tr w:rsidR="003C39A3" w:rsidTr="005F1888">
        <w:trPr>
          <w:trHeight w:val="432"/>
        </w:trPr>
        <w:tc>
          <w:tcPr>
            <w:tcW w:w="10980" w:type="dxa"/>
            <w:vAlign w:val="center"/>
          </w:tcPr>
          <w:p w:rsidR="003C39A3" w:rsidRPr="00793B24" w:rsidRDefault="00D93A36" w:rsidP="003C39A3">
            <w:pPr>
              <w:pStyle w:val="CommentText"/>
              <w:widowControl/>
              <w:suppressAutoHyphens w:val="0"/>
              <w:jc w:val="center"/>
              <w:rPr>
                <w:rFonts w:ascii="Times New Roman" w:hAnsi="Times New Roman"/>
                <w:spacing w:val="0"/>
                <w:szCs w:val="24"/>
              </w:rPr>
            </w:pPr>
            <w:r w:rsidRPr="00793B24">
              <w:rPr>
                <w:rFonts w:ascii="Times New Roman" w:hAnsi="Times New Roman"/>
                <w:spacing w:val="0"/>
                <w:szCs w:val="24"/>
              </w:rPr>
              <w:t>4126 Technology Way, 3</w:t>
            </w:r>
            <w:r w:rsidRPr="00793B24">
              <w:rPr>
                <w:rFonts w:ascii="Times New Roman" w:hAnsi="Times New Roman"/>
                <w:spacing w:val="0"/>
                <w:szCs w:val="24"/>
                <w:vertAlign w:val="superscript"/>
              </w:rPr>
              <w:t>rd</w:t>
            </w:r>
            <w:r w:rsidRPr="00793B24">
              <w:rPr>
                <w:rFonts w:ascii="Times New Roman" w:hAnsi="Times New Roman"/>
                <w:spacing w:val="0"/>
                <w:szCs w:val="24"/>
              </w:rPr>
              <w:t xml:space="preserve"> Floor</w:t>
            </w:r>
          </w:p>
        </w:tc>
      </w:tr>
      <w:tr w:rsidR="003C39A3" w:rsidTr="005F1888">
        <w:trPr>
          <w:trHeight w:val="432"/>
        </w:trPr>
        <w:tc>
          <w:tcPr>
            <w:tcW w:w="10980" w:type="dxa"/>
            <w:vAlign w:val="center"/>
          </w:tcPr>
          <w:p w:rsidR="003C39A3" w:rsidRPr="00793B24" w:rsidRDefault="00D93A36" w:rsidP="000E14D5">
            <w:pPr>
              <w:pStyle w:val="CommentText"/>
              <w:widowControl/>
              <w:tabs>
                <w:tab w:val="clear" w:pos="-720"/>
              </w:tabs>
              <w:suppressAutoHyphens w:val="0"/>
              <w:jc w:val="center"/>
              <w:rPr>
                <w:rFonts w:ascii="Times New Roman" w:hAnsi="Times New Roman"/>
                <w:spacing w:val="0"/>
                <w:szCs w:val="24"/>
              </w:rPr>
            </w:pPr>
            <w:r w:rsidRPr="00793B24">
              <w:rPr>
                <w:rFonts w:ascii="Times New Roman" w:hAnsi="Times New Roman"/>
                <w:spacing w:val="0"/>
                <w:szCs w:val="24"/>
              </w:rPr>
              <w:t>Carson City, NV  89706</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r>
            <w:r>
              <w:rPr>
                <w:rFonts w:ascii="Times New Roman" w:hAnsi="Times New Roman"/>
                <w:spacing w:val="0"/>
                <w:szCs w:val="24"/>
              </w:rPr>
              <w:tab/>
            </w:r>
            <w:r w:rsidR="00D93A36">
              <w:rPr>
                <w:rFonts w:ascii="Times New Roman" w:hAnsi="Times New Roman"/>
                <w:spacing w:val="0"/>
                <w:szCs w:val="24"/>
              </w:rPr>
              <w:t>775-684-7952</w:t>
            </w:r>
          </w:p>
        </w:tc>
      </w:tr>
      <w:tr w:rsidR="003C39A3" w:rsidTr="005F1888">
        <w:trPr>
          <w:trHeight w:val="432"/>
        </w:trPr>
        <w:tc>
          <w:tcPr>
            <w:tcW w:w="10980" w:type="dxa"/>
            <w:vAlign w:val="center"/>
          </w:tcPr>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0" w:history="1">
              <w:r w:rsidR="00D93A36" w:rsidRPr="00CB6C08">
                <w:rPr>
                  <w:rStyle w:val="Hyperlink"/>
                  <w:rFonts w:ascii="Times New Roman" w:hAnsi="Times New Roman"/>
                  <w:spacing w:val="0"/>
                  <w:szCs w:val="24"/>
                </w:rPr>
                <w:t>contracts@dcfs.nv.gov</w:t>
              </w:r>
            </w:hyperlink>
            <w:r w:rsidR="00D93A36">
              <w:rPr>
                <w:rFonts w:ascii="Times New Roman" w:hAnsi="Times New Roman"/>
                <w:spacing w:val="0"/>
                <w:szCs w:val="24"/>
              </w:rPr>
              <w:t xml:space="preserve"> </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3C39A3" w:rsidRPr="00493CDC" w:rsidRDefault="003C39A3" w:rsidP="003C39A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w:t>
            </w:r>
            <w:r w:rsidR="00D93A36">
              <w:rPr>
                <w:rFonts w:ascii="Times New Roman" w:hAnsi="Times New Roman"/>
                <w:spacing w:val="0"/>
                <w:szCs w:val="24"/>
              </w:rPr>
              <w:t>775-684-7952</w:t>
            </w:r>
            <w:r w:rsidRPr="00493CDC">
              <w:rPr>
                <w:rFonts w:ascii="Times New Roman" w:hAnsi="Times New Roman"/>
                <w:spacing w:val="0"/>
                <w:szCs w:val="24"/>
              </w:rPr>
              <w:t>/V.)</w:t>
            </w:r>
          </w:p>
        </w:tc>
      </w:tr>
    </w:tbl>
    <w:p w:rsidR="003C39A3" w:rsidRDefault="003C39A3" w:rsidP="003C39A3">
      <w:pPr>
        <w:jc w:val="both"/>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D5729B">
              <w:rPr>
                <w:rFonts w:ascii="Times New Roman" w:hAnsi="Times New Roman"/>
                <w:b/>
                <w:i/>
                <w:spacing w:val="0"/>
                <w:szCs w:val="24"/>
              </w:rPr>
              <w:t>Section 9 for</w:t>
            </w:r>
            <w:r w:rsidRPr="00493CDC">
              <w:rPr>
                <w:rFonts w:ascii="Times New Roman" w:hAnsi="Times New Roman"/>
                <w:b/>
                <w:i/>
                <w:spacing w:val="0"/>
                <w:szCs w:val="24"/>
              </w:rPr>
              <w:t xml:space="preserve"> instructions on submitting proposals</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2470F3" w:rsidRDefault="005F1888" w:rsidP="00C73FC2">
      <w:pPr>
        <w:pStyle w:val="CommentText"/>
        <w:widowControl/>
        <w:tabs>
          <w:tab w:val="clear" w:pos="-720"/>
        </w:tabs>
        <w:suppressAutoHyphens w:val="0"/>
      </w:pPr>
      <w:r>
        <w:rPr>
          <w:rFonts w:ascii="Times New Roman" w:hAnsi="Times New Roman"/>
          <w:spacing w:val="0"/>
          <w:szCs w:val="24"/>
        </w:rPr>
        <w:br w:type="page"/>
      </w:r>
    </w:p>
    <w:p w:rsidR="002470F3" w:rsidRPr="00031C43" w:rsidRDefault="002470F3" w:rsidP="002470F3">
      <w:pPr>
        <w:tabs>
          <w:tab w:val="right" w:pos="10080"/>
        </w:tabs>
        <w:jc w:val="center"/>
        <w:rPr>
          <w:b/>
        </w:rPr>
      </w:pPr>
      <w:r w:rsidRPr="00031C43">
        <w:rPr>
          <w:b/>
        </w:rPr>
        <w:lastRenderedPageBreak/>
        <w:t xml:space="preserve">VENDOR INFORMATION SHEET FOR RFP </w:t>
      </w:r>
      <w:r w:rsidR="00723EA2">
        <w:rPr>
          <w:b/>
        </w:rPr>
        <w:t>FPO20-01</w:t>
      </w:r>
    </w:p>
    <w:p w:rsidR="002470F3" w:rsidRPr="00C84EEF" w:rsidRDefault="002470F3" w:rsidP="002470F3">
      <w:pPr>
        <w:tabs>
          <w:tab w:val="right" w:pos="10080"/>
        </w:tabs>
        <w:rPr>
          <w:sz w:val="20"/>
          <w:szCs w:val="20"/>
        </w:rPr>
      </w:pPr>
    </w:p>
    <w:p w:rsidR="002470F3" w:rsidRPr="00ED0E7A" w:rsidRDefault="002470F3" w:rsidP="002470F3">
      <w:pPr>
        <w:tabs>
          <w:tab w:val="right" w:pos="10080"/>
        </w:tabs>
        <w:rPr>
          <w:b/>
        </w:rPr>
      </w:pPr>
      <w:r>
        <w:rPr>
          <w:b/>
        </w:rPr>
        <w:t>Vendor</w:t>
      </w:r>
      <w:r w:rsidRPr="00ED0E7A">
        <w:rPr>
          <w:b/>
        </w:rPr>
        <w:t xml:space="preserve"> </w:t>
      </w:r>
      <w:r w:rsidR="00BC78D5">
        <w:rPr>
          <w:b/>
        </w:rPr>
        <w:t>Shall</w:t>
      </w:r>
      <w:r w:rsidRPr="00ED0E7A">
        <w:rPr>
          <w:b/>
        </w:rPr>
        <w:t>:</w:t>
      </w:r>
    </w:p>
    <w:p w:rsidR="002470F3" w:rsidRPr="00C84EEF" w:rsidRDefault="002470F3" w:rsidP="002470F3">
      <w:pPr>
        <w:tabs>
          <w:tab w:val="right" w:pos="10080"/>
        </w:tabs>
        <w:jc w:val="both"/>
        <w:rPr>
          <w:sz w:val="20"/>
          <w:szCs w:val="20"/>
        </w:rPr>
      </w:pPr>
    </w:p>
    <w:p w:rsidR="002470F3" w:rsidRDefault="002470F3" w:rsidP="009C49E9">
      <w:pPr>
        <w:numPr>
          <w:ilvl w:val="0"/>
          <w:numId w:val="17"/>
        </w:numPr>
        <w:tabs>
          <w:tab w:val="clear" w:pos="720"/>
          <w:tab w:val="num" w:pos="540"/>
          <w:tab w:val="right" w:pos="10080"/>
        </w:tabs>
        <w:ind w:left="540" w:hanging="540"/>
        <w:jc w:val="both"/>
      </w:pPr>
      <w:r>
        <w:t xml:space="preserve">Provide all requested information in the space provided next to each numbered question.  The information provided in Sections V1 through V6 </w:t>
      </w:r>
      <w:r w:rsidR="00911E67">
        <w:t>shall</w:t>
      </w:r>
      <w:r>
        <w:t xml:space="preserve"> be used for development of the contract;</w:t>
      </w:r>
    </w:p>
    <w:p w:rsidR="002470F3" w:rsidRPr="00C84EEF" w:rsidRDefault="002470F3" w:rsidP="002470F3">
      <w:pPr>
        <w:rPr>
          <w:sz w:val="20"/>
          <w:szCs w:val="20"/>
        </w:rPr>
      </w:pPr>
    </w:p>
    <w:p w:rsidR="002470F3" w:rsidRDefault="002470F3" w:rsidP="009C49E9">
      <w:pPr>
        <w:numPr>
          <w:ilvl w:val="0"/>
          <w:numId w:val="17"/>
        </w:numPr>
        <w:tabs>
          <w:tab w:val="clear" w:pos="720"/>
          <w:tab w:val="num" w:pos="540"/>
          <w:tab w:val="right" w:pos="10080"/>
        </w:tabs>
        <w:ind w:left="540" w:hanging="540"/>
        <w:jc w:val="both"/>
      </w:pPr>
      <w:r>
        <w:t>Type or print responses; and</w:t>
      </w:r>
    </w:p>
    <w:p w:rsidR="002470F3" w:rsidRPr="00C84EEF" w:rsidRDefault="002470F3" w:rsidP="002470F3">
      <w:pPr>
        <w:rPr>
          <w:sz w:val="20"/>
          <w:szCs w:val="20"/>
        </w:rPr>
      </w:pPr>
    </w:p>
    <w:p w:rsidR="002470F3" w:rsidRDefault="002470F3" w:rsidP="009C49E9">
      <w:pPr>
        <w:numPr>
          <w:ilvl w:val="0"/>
          <w:numId w:val="17"/>
        </w:numPr>
        <w:tabs>
          <w:tab w:val="clear" w:pos="720"/>
          <w:tab w:val="num" w:pos="540"/>
          <w:tab w:val="right" w:pos="10080"/>
        </w:tabs>
        <w:ind w:left="540" w:hanging="540"/>
        <w:jc w:val="both"/>
      </w:pPr>
      <w:r>
        <w:t>Include this Vendor Information Sheet in Tab III of the Technical Proposal.</w:t>
      </w:r>
    </w:p>
    <w:p w:rsidR="002470F3" w:rsidRPr="00C84EEF" w:rsidRDefault="002470F3" w:rsidP="002470F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1868"/>
        <w:gridCol w:w="7447"/>
      </w:tblGrid>
      <w:tr w:rsidR="002470F3" w:rsidTr="005F1888">
        <w:tc>
          <w:tcPr>
            <w:tcW w:w="630" w:type="dxa"/>
          </w:tcPr>
          <w:p w:rsidR="002470F3" w:rsidRDefault="002470F3" w:rsidP="005F1888">
            <w:pPr>
              <w:tabs>
                <w:tab w:val="right" w:pos="10080"/>
              </w:tabs>
            </w:pPr>
            <w:r>
              <w:t>V1</w:t>
            </w:r>
          </w:p>
        </w:tc>
        <w:tc>
          <w:tcPr>
            <w:tcW w:w="1890" w:type="dxa"/>
          </w:tcPr>
          <w:p w:rsidR="002470F3" w:rsidRDefault="002470F3" w:rsidP="005F1888">
            <w:pPr>
              <w:tabs>
                <w:tab w:val="right" w:pos="10080"/>
              </w:tabs>
            </w:pPr>
            <w:r>
              <w:t>Company Name</w:t>
            </w:r>
          </w:p>
        </w:tc>
        <w:tc>
          <w:tcPr>
            <w:tcW w:w="7668" w:type="dxa"/>
          </w:tcPr>
          <w:p w:rsidR="002470F3" w:rsidRDefault="002470F3" w:rsidP="005F1888">
            <w:pPr>
              <w:tabs>
                <w:tab w:val="right" w:pos="10080"/>
              </w:tabs>
            </w:pP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1864"/>
        <w:gridCol w:w="7451"/>
      </w:tblGrid>
      <w:tr w:rsidR="002470F3" w:rsidTr="005F1888">
        <w:tc>
          <w:tcPr>
            <w:tcW w:w="630" w:type="dxa"/>
          </w:tcPr>
          <w:p w:rsidR="002470F3" w:rsidRDefault="002470F3" w:rsidP="005F1888">
            <w:pPr>
              <w:tabs>
                <w:tab w:val="right" w:pos="10080"/>
              </w:tabs>
            </w:pPr>
            <w:r>
              <w:t>V2</w:t>
            </w:r>
          </w:p>
        </w:tc>
        <w:tc>
          <w:tcPr>
            <w:tcW w:w="1890" w:type="dxa"/>
          </w:tcPr>
          <w:p w:rsidR="002470F3" w:rsidRDefault="002470F3" w:rsidP="005F1888">
            <w:pPr>
              <w:tabs>
                <w:tab w:val="right" w:pos="10080"/>
              </w:tabs>
            </w:pPr>
            <w:r>
              <w:t>Street Address</w:t>
            </w:r>
          </w:p>
        </w:tc>
        <w:tc>
          <w:tcPr>
            <w:tcW w:w="7668" w:type="dxa"/>
          </w:tcPr>
          <w:p w:rsidR="002470F3" w:rsidRDefault="002470F3" w:rsidP="005F1888">
            <w:pPr>
              <w:tabs>
                <w:tab w:val="right" w:pos="10080"/>
              </w:tabs>
            </w:pP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7"/>
        <w:gridCol w:w="1858"/>
        <w:gridCol w:w="7457"/>
      </w:tblGrid>
      <w:tr w:rsidR="002470F3" w:rsidTr="005F1888">
        <w:tc>
          <w:tcPr>
            <w:tcW w:w="630" w:type="dxa"/>
          </w:tcPr>
          <w:p w:rsidR="002470F3" w:rsidRDefault="002470F3" w:rsidP="005F1888">
            <w:pPr>
              <w:tabs>
                <w:tab w:val="right" w:pos="10080"/>
              </w:tabs>
            </w:pPr>
            <w:r>
              <w:t>V3</w:t>
            </w:r>
          </w:p>
        </w:tc>
        <w:tc>
          <w:tcPr>
            <w:tcW w:w="1890" w:type="dxa"/>
          </w:tcPr>
          <w:p w:rsidR="002470F3" w:rsidRDefault="002470F3" w:rsidP="005F1888">
            <w:pPr>
              <w:tabs>
                <w:tab w:val="right" w:pos="10080"/>
              </w:tabs>
            </w:pPr>
            <w:r>
              <w:t>City, State, ZIP</w:t>
            </w:r>
          </w:p>
        </w:tc>
        <w:tc>
          <w:tcPr>
            <w:tcW w:w="7668" w:type="dxa"/>
          </w:tcPr>
          <w:p w:rsidR="002470F3" w:rsidRDefault="002470F3" w:rsidP="005F1888">
            <w:pPr>
              <w:tabs>
                <w:tab w:val="right" w:pos="10080"/>
              </w:tabs>
            </w:pP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V4</w:t>
            </w:r>
          </w:p>
        </w:tc>
        <w:tc>
          <w:tcPr>
            <w:tcW w:w="9558" w:type="dxa"/>
            <w:gridSpan w:val="3"/>
          </w:tcPr>
          <w:p w:rsidR="002470F3" w:rsidRDefault="002470F3" w:rsidP="005F1888">
            <w:pPr>
              <w:tabs>
                <w:tab w:val="right" w:pos="10080"/>
              </w:tabs>
              <w:jc w:val="center"/>
            </w:pPr>
            <w:r>
              <w:t>Telephone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V5</w:t>
            </w:r>
          </w:p>
        </w:tc>
        <w:tc>
          <w:tcPr>
            <w:tcW w:w="9558" w:type="dxa"/>
            <w:gridSpan w:val="3"/>
          </w:tcPr>
          <w:p w:rsidR="002470F3" w:rsidRDefault="002470F3" w:rsidP="005F1888">
            <w:pPr>
              <w:tabs>
                <w:tab w:val="right" w:pos="10080"/>
              </w:tabs>
              <w:jc w:val="center"/>
            </w:pPr>
            <w:r>
              <w:t>Facsimile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V6</w:t>
            </w:r>
          </w:p>
        </w:tc>
        <w:tc>
          <w:tcPr>
            <w:tcW w:w="9558" w:type="dxa"/>
            <w:gridSpan w:val="3"/>
          </w:tcPr>
          <w:p w:rsidR="002470F3" w:rsidRDefault="002470F3" w:rsidP="005F1888">
            <w:pPr>
              <w:tabs>
                <w:tab w:val="right" w:pos="10080"/>
              </w:tabs>
              <w:jc w:val="center"/>
            </w:pPr>
            <w:r>
              <w:t>Toll Free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9316"/>
      </w:tblGrid>
      <w:tr w:rsidR="002470F3" w:rsidTr="005F1888">
        <w:tc>
          <w:tcPr>
            <w:tcW w:w="630" w:type="dxa"/>
            <w:vMerge w:val="restart"/>
            <w:vAlign w:val="center"/>
          </w:tcPr>
          <w:p w:rsidR="002470F3" w:rsidRDefault="002470F3" w:rsidP="005F1888">
            <w:pPr>
              <w:tabs>
                <w:tab w:val="right" w:pos="10080"/>
              </w:tabs>
            </w:pPr>
            <w:r>
              <w:t>V7</w:t>
            </w:r>
          </w:p>
        </w:tc>
        <w:tc>
          <w:tcPr>
            <w:tcW w:w="9558" w:type="dxa"/>
          </w:tcPr>
          <w:p w:rsidR="002470F3" w:rsidRPr="00DD77B1" w:rsidRDefault="002470F3" w:rsidP="005F1888">
            <w:pPr>
              <w:tabs>
                <w:tab w:val="right" w:pos="10080"/>
              </w:tabs>
              <w:jc w:val="center"/>
              <w:rPr>
                <w:b/>
                <w:i/>
                <w:sz w:val="26"/>
                <w:szCs w:val="26"/>
              </w:rPr>
            </w:pPr>
            <w:r w:rsidRPr="00DD77B1">
              <w:rPr>
                <w:b/>
                <w:i/>
                <w:sz w:val="26"/>
                <w:szCs w:val="26"/>
              </w:rPr>
              <w:t>Contact Person for Questions / Contract Negotiations,</w:t>
            </w:r>
          </w:p>
          <w:p w:rsidR="002470F3" w:rsidRPr="00DD77B1" w:rsidRDefault="002470F3" w:rsidP="005F1888">
            <w:pPr>
              <w:tabs>
                <w:tab w:val="right" w:pos="10080"/>
              </w:tabs>
              <w:jc w:val="center"/>
              <w:rPr>
                <w:b/>
                <w:i/>
                <w:sz w:val="26"/>
                <w:szCs w:val="26"/>
              </w:rPr>
            </w:pPr>
            <w:r w:rsidRPr="00DD77B1">
              <w:rPr>
                <w:b/>
                <w:i/>
                <w:sz w:val="26"/>
                <w:szCs w:val="26"/>
              </w:rPr>
              <w:t>including address if different than above</w:t>
            </w:r>
          </w:p>
        </w:tc>
      </w:tr>
      <w:tr w:rsidR="002470F3" w:rsidTr="005F1888">
        <w:trPr>
          <w:trHeight w:val="294"/>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Name:</w:t>
            </w:r>
          </w:p>
        </w:tc>
      </w:tr>
      <w:tr w:rsidR="002470F3" w:rsidTr="005F1888">
        <w:trPr>
          <w:trHeight w:val="294"/>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Title:</w:t>
            </w:r>
          </w:p>
        </w:tc>
      </w:tr>
      <w:tr w:rsidR="002470F3" w:rsidTr="005F1888">
        <w:trPr>
          <w:trHeight w:val="348"/>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Address:</w:t>
            </w:r>
          </w:p>
        </w:tc>
      </w:tr>
      <w:tr w:rsidR="002470F3" w:rsidTr="005F1888">
        <w:trPr>
          <w:trHeight w:val="339"/>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Email Address:</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V8</w:t>
            </w:r>
          </w:p>
        </w:tc>
        <w:tc>
          <w:tcPr>
            <w:tcW w:w="9558" w:type="dxa"/>
            <w:gridSpan w:val="3"/>
          </w:tcPr>
          <w:p w:rsidR="002470F3" w:rsidRDefault="002470F3" w:rsidP="005F1888">
            <w:pPr>
              <w:tabs>
                <w:tab w:val="right" w:pos="10080"/>
              </w:tabs>
              <w:jc w:val="center"/>
            </w:pPr>
            <w:r>
              <w:t>Telephone Number for Contact Person</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6"/>
        <w:gridCol w:w="2109"/>
        <w:gridCol w:w="4458"/>
        <w:gridCol w:w="2749"/>
      </w:tblGrid>
      <w:tr w:rsidR="002470F3" w:rsidTr="005F1888">
        <w:tc>
          <w:tcPr>
            <w:tcW w:w="630" w:type="dxa"/>
            <w:vMerge w:val="restart"/>
            <w:vAlign w:val="center"/>
          </w:tcPr>
          <w:p w:rsidR="002470F3" w:rsidRDefault="002470F3" w:rsidP="005F1888">
            <w:pPr>
              <w:tabs>
                <w:tab w:val="right" w:pos="10080"/>
              </w:tabs>
            </w:pPr>
            <w:r>
              <w:t>V9</w:t>
            </w:r>
          </w:p>
        </w:tc>
        <w:tc>
          <w:tcPr>
            <w:tcW w:w="9558" w:type="dxa"/>
            <w:gridSpan w:val="3"/>
          </w:tcPr>
          <w:p w:rsidR="002470F3" w:rsidRDefault="002470F3" w:rsidP="005F1888">
            <w:pPr>
              <w:tabs>
                <w:tab w:val="right" w:pos="10080"/>
              </w:tabs>
              <w:jc w:val="center"/>
            </w:pPr>
            <w:r>
              <w:t>Facsimile Number for Contact Person</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4911"/>
        <w:gridCol w:w="4401"/>
      </w:tblGrid>
      <w:tr w:rsidR="002470F3" w:rsidTr="005F1888">
        <w:tc>
          <w:tcPr>
            <w:tcW w:w="630" w:type="dxa"/>
            <w:vMerge w:val="restart"/>
            <w:vAlign w:val="center"/>
          </w:tcPr>
          <w:p w:rsidR="002470F3" w:rsidRDefault="002470F3" w:rsidP="005F1888">
            <w:pPr>
              <w:tabs>
                <w:tab w:val="right" w:pos="10080"/>
              </w:tabs>
            </w:pPr>
            <w:r>
              <w:t>V10</w:t>
            </w:r>
          </w:p>
        </w:tc>
        <w:tc>
          <w:tcPr>
            <w:tcW w:w="9558" w:type="dxa"/>
            <w:gridSpan w:val="2"/>
          </w:tcPr>
          <w:p w:rsidR="002470F3" w:rsidRPr="00DD77B1" w:rsidRDefault="002470F3" w:rsidP="005F1888">
            <w:pPr>
              <w:tabs>
                <w:tab w:val="right" w:pos="10080"/>
              </w:tabs>
              <w:jc w:val="center"/>
              <w:rPr>
                <w:b/>
                <w:i/>
                <w:sz w:val="26"/>
                <w:szCs w:val="26"/>
              </w:rPr>
            </w:pPr>
            <w:r w:rsidRPr="00DD77B1">
              <w:rPr>
                <w:b/>
                <w:i/>
                <w:sz w:val="26"/>
                <w:szCs w:val="26"/>
              </w:rPr>
              <w:t>Name of Individual Authorized to Bind the Organization</w:t>
            </w:r>
          </w:p>
        </w:tc>
      </w:tr>
      <w:tr w:rsidR="002470F3" w:rsidTr="005F1888">
        <w:trPr>
          <w:trHeight w:val="321"/>
        </w:trPr>
        <w:tc>
          <w:tcPr>
            <w:tcW w:w="630" w:type="dxa"/>
            <w:vMerge/>
          </w:tcPr>
          <w:p w:rsidR="002470F3" w:rsidRDefault="002470F3" w:rsidP="005F1888">
            <w:pPr>
              <w:tabs>
                <w:tab w:val="right" w:pos="10080"/>
              </w:tabs>
            </w:pPr>
          </w:p>
        </w:tc>
        <w:tc>
          <w:tcPr>
            <w:tcW w:w="5040" w:type="dxa"/>
          </w:tcPr>
          <w:p w:rsidR="002470F3" w:rsidRDefault="002470F3" w:rsidP="005F1888">
            <w:pPr>
              <w:tabs>
                <w:tab w:val="right" w:pos="10080"/>
              </w:tabs>
            </w:pPr>
            <w:r>
              <w:t>Name:</w:t>
            </w:r>
          </w:p>
        </w:tc>
        <w:tc>
          <w:tcPr>
            <w:tcW w:w="4518" w:type="dxa"/>
          </w:tcPr>
          <w:p w:rsidR="002470F3" w:rsidRDefault="002470F3" w:rsidP="005F1888">
            <w:pPr>
              <w:tabs>
                <w:tab w:val="right" w:pos="10080"/>
              </w:tabs>
            </w:pPr>
            <w:r>
              <w:t>Title:</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006"/>
        <w:gridCol w:w="2306"/>
      </w:tblGrid>
      <w:tr w:rsidR="002470F3" w:rsidTr="005F1888">
        <w:tc>
          <w:tcPr>
            <w:tcW w:w="630" w:type="dxa"/>
            <w:vMerge w:val="restart"/>
            <w:vAlign w:val="center"/>
          </w:tcPr>
          <w:p w:rsidR="002470F3" w:rsidRDefault="002470F3" w:rsidP="005F1888">
            <w:pPr>
              <w:tabs>
                <w:tab w:val="right" w:pos="10080"/>
              </w:tabs>
            </w:pPr>
            <w:r>
              <w:t>V11</w:t>
            </w:r>
          </w:p>
        </w:tc>
        <w:tc>
          <w:tcPr>
            <w:tcW w:w="9558" w:type="dxa"/>
            <w:gridSpan w:val="2"/>
          </w:tcPr>
          <w:p w:rsidR="002470F3" w:rsidRDefault="002470F3" w:rsidP="005F1888">
            <w:pPr>
              <w:tabs>
                <w:tab w:val="right" w:pos="10080"/>
              </w:tabs>
              <w:jc w:val="center"/>
            </w:pPr>
            <w:r>
              <w:t xml:space="preserve">Signature </w:t>
            </w:r>
            <w:r w:rsidRPr="00DD77B1">
              <w:rPr>
                <w:b/>
                <w:i/>
              </w:rPr>
              <w:t xml:space="preserve">(Individual </w:t>
            </w:r>
            <w:r w:rsidR="00132C79">
              <w:rPr>
                <w:b/>
                <w:i/>
              </w:rPr>
              <w:t>shall</w:t>
            </w:r>
            <w:r w:rsidRPr="00DD77B1">
              <w:rPr>
                <w:b/>
                <w:i/>
              </w:rPr>
              <w:t xml:space="preserve"> be </w:t>
            </w:r>
            <w:r>
              <w:rPr>
                <w:b/>
                <w:i/>
              </w:rPr>
              <w:t>legally authorized to bind the vendor per NRS 333.337</w:t>
            </w:r>
            <w:r w:rsidRPr="00DD77B1">
              <w:rPr>
                <w:b/>
                <w:i/>
              </w:rPr>
              <w:t>)</w:t>
            </w:r>
          </w:p>
        </w:tc>
      </w:tr>
      <w:tr w:rsidR="002470F3" w:rsidTr="005F1888">
        <w:trPr>
          <w:trHeight w:val="321"/>
        </w:trPr>
        <w:tc>
          <w:tcPr>
            <w:tcW w:w="630" w:type="dxa"/>
            <w:vMerge/>
          </w:tcPr>
          <w:p w:rsidR="002470F3" w:rsidRDefault="002470F3" w:rsidP="005F1888">
            <w:pPr>
              <w:tabs>
                <w:tab w:val="right" w:pos="10080"/>
              </w:tabs>
            </w:pPr>
          </w:p>
        </w:tc>
        <w:tc>
          <w:tcPr>
            <w:tcW w:w="7200" w:type="dxa"/>
          </w:tcPr>
          <w:p w:rsidR="002470F3" w:rsidRDefault="002470F3" w:rsidP="005F1888">
            <w:pPr>
              <w:tabs>
                <w:tab w:val="right" w:pos="10080"/>
              </w:tabs>
            </w:pPr>
            <w:r>
              <w:t>Signature:</w:t>
            </w:r>
          </w:p>
        </w:tc>
        <w:tc>
          <w:tcPr>
            <w:tcW w:w="2358" w:type="dxa"/>
          </w:tcPr>
          <w:p w:rsidR="002470F3" w:rsidRDefault="002470F3" w:rsidP="005F1888">
            <w:pPr>
              <w:tabs>
                <w:tab w:val="right" w:pos="10080"/>
              </w:tabs>
            </w:pPr>
            <w:r>
              <w:t>Date:</w:t>
            </w:r>
          </w:p>
        </w:tc>
      </w:tr>
    </w:tbl>
    <w:p w:rsidR="002470F3" w:rsidRDefault="002470F3" w:rsidP="002470F3">
      <w:pPr>
        <w:jc w:val="both"/>
      </w:pPr>
    </w:p>
    <w:p w:rsidR="002470F3" w:rsidRDefault="002470F3" w:rsidP="002470F3">
      <w:pPr>
        <w:tabs>
          <w:tab w:val="right" w:pos="10080"/>
        </w:tabs>
      </w:pPr>
      <w:r>
        <w:br w:type="page"/>
      </w:r>
    </w:p>
    <w:p w:rsidR="006D27A6" w:rsidRDefault="006D27A6">
      <w:pPr>
        <w:pStyle w:val="Heading5"/>
      </w:pPr>
      <w:r>
        <w:lastRenderedPageBreak/>
        <w:t>TABLE OF CONTENTS</w:t>
      </w:r>
    </w:p>
    <w:p w:rsidR="006D27A6" w:rsidRDefault="006D27A6">
      <w:pPr>
        <w:jc w:val="both"/>
        <w:rPr>
          <w:rFonts w:ascii="Univers Condensed" w:hAnsi="Univers Condensed"/>
        </w:rPr>
      </w:pPr>
    </w:p>
    <w:p w:rsidR="0034272A" w:rsidRDefault="0034272A" w:rsidP="00BD4ED1">
      <w:pPr>
        <w:pStyle w:val="TOC1"/>
        <w:rPr>
          <w:rFonts w:asciiTheme="minorHAnsi" w:eastAsiaTheme="minorEastAsia" w:hAnsiTheme="minorHAnsi" w:cstheme="minorBidi"/>
          <w:noProof/>
          <w:sz w:val="22"/>
          <w:szCs w:val="22"/>
        </w:rPr>
      </w:pPr>
      <w:r>
        <w:rPr>
          <w:rFonts w:ascii="Univers Condensed" w:hAnsi="Univers Condensed"/>
        </w:rPr>
        <w:fldChar w:fldCharType="begin"/>
      </w:r>
      <w:r>
        <w:rPr>
          <w:rFonts w:ascii="Univers Condensed" w:hAnsi="Univers Condensed"/>
        </w:rPr>
        <w:instrText xml:space="preserve"> TOC \o "1-1" \h \z \t "Style1,1" </w:instrText>
      </w:r>
      <w:r>
        <w:rPr>
          <w:rFonts w:ascii="Univers Condensed" w:hAnsi="Univers Condensed"/>
        </w:rPr>
        <w:fldChar w:fldCharType="separate"/>
      </w:r>
      <w:hyperlink w:anchor="_Toc19542766" w:history="1">
        <w:r w:rsidRPr="008F01F6">
          <w:rPr>
            <w:rStyle w:val="Hyperlink"/>
            <w:noProof/>
          </w:rPr>
          <w:t>1.</w:t>
        </w:r>
        <w:r>
          <w:rPr>
            <w:rFonts w:asciiTheme="minorHAnsi" w:eastAsiaTheme="minorEastAsia" w:hAnsiTheme="minorHAnsi" w:cstheme="minorBidi"/>
            <w:noProof/>
            <w:sz w:val="22"/>
            <w:szCs w:val="22"/>
          </w:rPr>
          <w:tab/>
        </w:r>
        <w:r w:rsidRPr="008F01F6">
          <w:rPr>
            <w:rStyle w:val="Hyperlink"/>
            <w:noProof/>
          </w:rPr>
          <w:t>PROJECT OVERVIEW</w:t>
        </w:r>
        <w:r>
          <w:rPr>
            <w:noProof/>
            <w:webHidden/>
          </w:rPr>
          <w:tab/>
        </w:r>
        <w:r>
          <w:rPr>
            <w:noProof/>
            <w:webHidden/>
          </w:rPr>
          <w:fldChar w:fldCharType="begin"/>
        </w:r>
        <w:r>
          <w:rPr>
            <w:noProof/>
            <w:webHidden/>
          </w:rPr>
          <w:instrText xml:space="preserve"> PAGEREF _Toc19542766 \h </w:instrText>
        </w:r>
        <w:r>
          <w:rPr>
            <w:noProof/>
            <w:webHidden/>
          </w:rPr>
        </w:r>
        <w:r>
          <w:rPr>
            <w:noProof/>
            <w:webHidden/>
          </w:rPr>
          <w:fldChar w:fldCharType="separate"/>
        </w:r>
        <w:r>
          <w:rPr>
            <w:noProof/>
            <w:webHidden/>
          </w:rPr>
          <w:t>4</w:t>
        </w:r>
        <w:r>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67" w:history="1">
        <w:r w:rsidR="0034272A" w:rsidRPr="008F01F6">
          <w:rPr>
            <w:rStyle w:val="Hyperlink"/>
            <w:noProof/>
          </w:rPr>
          <w:t>2.</w:t>
        </w:r>
        <w:r w:rsidR="0034272A">
          <w:rPr>
            <w:rFonts w:asciiTheme="minorHAnsi" w:eastAsiaTheme="minorEastAsia" w:hAnsiTheme="minorHAnsi" w:cstheme="minorBidi"/>
            <w:noProof/>
            <w:sz w:val="22"/>
            <w:szCs w:val="22"/>
          </w:rPr>
          <w:tab/>
        </w:r>
        <w:r w:rsidR="0034272A" w:rsidRPr="008F01F6">
          <w:rPr>
            <w:rStyle w:val="Hyperlink"/>
            <w:noProof/>
          </w:rPr>
          <w:t>GOALS AND OBJECTIVES</w:t>
        </w:r>
        <w:r w:rsidR="0034272A">
          <w:rPr>
            <w:noProof/>
            <w:webHidden/>
          </w:rPr>
          <w:tab/>
        </w:r>
        <w:r w:rsidR="0034272A">
          <w:rPr>
            <w:noProof/>
            <w:webHidden/>
          </w:rPr>
          <w:fldChar w:fldCharType="begin"/>
        </w:r>
        <w:r w:rsidR="0034272A">
          <w:rPr>
            <w:noProof/>
            <w:webHidden/>
          </w:rPr>
          <w:instrText xml:space="preserve"> PAGEREF _Toc19542767 \h </w:instrText>
        </w:r>
        <w:r w:rsidR="0034272A">
          <w:rPr>
            <w:noProof/>
            <w:webHidden/>
          </w:rPr>
        </w:r>
        <w:r w:rsidR="0034272A">
          <w:rPr>
            <w:noProof/>
            <w:webHidden/>
          </w:rPr>
          <w:fldChar w:fldCharType="separate"/>
        </w:r>
        <w:r w:rsidR="0034272A">
          <w:rPr>
            <w:noProof/>
            <w:webHidden/>
          </w:rPr>
          <w:t>4</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68" w:history="1">
        <w:r w:rsidR="0034272A" w:rsidRPr="008F01F6">
          <w:rPr>
            <w:rStyle w:val="Hyperlink"/>
            <w:noProof/>
          </w:rPr>
          <w:t>3.</w:t>
        </w:r>
        <w:r w:rsidR="0034272A">
          <w:rPr>
            <w:rFonts w:asciiTheme="minorHAnsi" w:eastAsiaTheme="minorEastAsia" w:hAnsiTheme="minorHAnsi" w:cstheme="minorBidi"/>
            <w:noProof/>
            <w:sz w:val="22"/>
            <w:szCs w:val="22"/>
          </w:rPr>
          <w:tab/>
        </w:r>
        <w:r w:rsidR="0034272A" w:rsidRPr="008F01F6">
          <w:rPr>
            <w:rStyle w:val="Hyperlink"/>
            <w:noProof/>
          </w:rPr>
          <w:t>SCOPE OF WORK</w:t>
        </w:r>
        <w:r w:rsidR="0034272A">
          <w:rPr>
            <w:noProof/>
            <w:webHidden/>
          </w:rPr>
          <w:tab/>
        </w:r>
        <w:r w:rsidR="0034272A">
          <w:rPr>
            <w:noProof/>
            <w:webHidden/>
          </w:rPr>
          <w:fldChar w:fldCharType="begin"/>
        </w:r>
        <w:r w:rsidR="0034272A">
          <w:rPr>
            <w:noProof/>
            <w:webHidden/>
          </w:rPr>
          <w:instrText xml:space="preserve"> PAGEREF _Toc19542768 \h </w:instrText>
        </w:r>
        <w:r w:rsidR="0034272A">
          <w:rPr>
            <w:noProof/>
            <w:webHidden/>
          </w:rPr>
        </w:r>
        <w:r w:rsidR="0034272A">
          <w:rPr>
            <w:noProof/>
            <w:webHidden/>
          </w:rPr>
          <w:fldChar w:fldCharType="separate"/>
        </w:r>
        <w:r w:rsidR="0034272A">
          <w:rPr>
            <w:noProof/>
            <w:webHidden/>
          </w:rPr>
          <w:t>5</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69" w:history="1">
        <w:r w:rsidR="0034272A" w:rsidRPr="008F01F6">
          <w:rPr>
            <w:rStyle w:val="Hyperlink"/>
            <w:noProof/>
          </w:rPr>
          <w:t>4.</w:t>
        </w:r>
        <w:r w:rsidR="0034272A">
          <w:rPr>
            <w:rFonts w:asciiTheme="minorHAnsi" w:eastAsiaTheme="minorEastAsia" w:hAnsiTheme="minorHAnsi" w:cstheme="minorBidi"/>
            <w:noProof/>
            <w:sz w:val="22"/>
            <w:szCs w:val="22"/>
          </w:rPr>
          <w:tab/>
        </w:r>
        <w:r w:rsidR="0034272A" w:rsidRPr="008F01F6">
          <w:rPr>
            <w:rStyle w:val="Hyperlink"/>
            <w:noProof/>
          </w:rPr>
          <w:t>COMPANY BACKGROUND AND REFERENCES</w:t>
        </w:r>
        <w:r w:rsidR="0034272A">
          <w:rPr>
            <w:noProof/>
            <w:webHidden/>
          </w:rPr>
          <w:tab/>
        </w:r>
        <w:r w:rsidR="0034272A">
          <w:rPr>
            <w:noProof/>
            <w:webHidden/>
          </w:rPr>
          <w:fldChar w:fldCharType="begin"/>
        </w:r>
        <w:r w:rsidR="0034272A">
          <w:rPr>
            <w:noProof/>
            <w:webHidden/>
          </w:rPr>
          <w:instrText xml:space="preserve"> PAGEREF _Toc19542769 \h </w:instrText>
        </w:r>
        <w:r w:rsidR="0034272A">
          <w:rPr>
            <w:noProof/>
            <w:webHidden/>
          </w:rPr>
        </w:r>
        <w:r w:rsidR="0034272A">
          <w:rPr>
            <w:noProof/>
            <w:webHidden/>
          </w:rPr>
          <w:fldChar w:fldCharType="separate"/>
        </w:r>
        <w:r w:rsidR="0034272A">
          <w:rPr>
            <w:noProof/>
            <w:webHidden/>
          </w:rPr>
          <w:t>6</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0" w:history="1">
        <w:r w:rsidR="0034272A" w:rsidRPr="008F01F6">
          <w:rPr>
            <w:rStyle w:val="Hyperlink"/>
            <w:noProof/>
          </w:rPr>
          <w:t>5.</w:t>
        </w:r>
        <w:r w:rsidR="0034272A">
          <w:rPr>
            <w:rFonts w:asciiTheme="minorHAnsi" w:eastAsiaTheme="minorEastAsia" w:hAnsiTheme="minorHAnsi" w:cstheme="minorBidi"/>
            <w:noProof/>
            <w:sz w:val="22"/>
            <w:szCs w:val="22"/>
          </w:rPr>
          <w:tab/>
        </w:r>
        <w:r w:rsidR="0034272A" w:rsidRPr="008F01F6">
          <w:rPr>
            <w:rStyle w:val="Hyperlink"/>
            <w:noProof/>
          </w:rPr>
          <w:t>COST</w:t>
        </w:r>
        <w:r w:rsidR="0034272A">
          <w:rPr>
            <w:noProof/>
            <w:webHidden/>
          </w:rPr>
          <w:tab/>
        </w:r>
        <w:r w:rsidR="0034272A">
          <w:rPr>
            <w:noProof/>
            <w:webHidden/>
          </w:rPr>
          <w:fldChar w:fldCharType="begin"/>
        </w:r>
        <w:r w:rsidR="0034272A">
          <w:rPr>
            <w:noProof/>
            <w:webHidden/>
          </w:rPr>
          <w:instrText xml:space="preserve"> PAGEREF _Toc19542770 \h </w:instrText>
        </w:r>
        <w:r w:rsidR="0034272A">
          <w:rPr>
            <w:noProof/>
            <w:webHidden/>
          </w:rPr>
        </w:r>
        <w:r w:rsidR="0034272A">
          <w:rPr>
            <w:noProof/>
            <w:webHidden/>
          </w:rPr>
          <w:fldChar w:fldCharType="separate"/>
        </w:r>
        <w:r w:rsidR="0034272A">
          <w:rPr>
            <w:noProof/>
            <w:webHidden/>
          </w:rPr>
          <w:t>10</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1" w:history="1">
        <w:r w:rsidR="0034272A" w:rsidRPr="008F01F6">
          <w:rPr>
            <w:rStyle w:val="Hyperlink"/>
            <w:noProof/>
          </w:rPr>
          <w:t>6.</w:t>
        </w:r>
        <w:r w:rsidR="0034272A">
          <w:rPr>
            <w:rFonts w:asciiTheme="minorHAnsi" w:eastAsiaTheme="minorEastAsia" w:hAnsiTheme="minorHAnsi" w:cstheme="minorBidi"/>
            <w:noProof/>
            <w:sz w:val="22"/>
            <w:szCs w:val="22"/>
          </w:rPr>
          <w:tab/>
        </w:r>
        <w:r w:rsidR="0034272A" w:rsidRPr="008F01F6">
          <w:rPr>
            <w:rStyle w:val="Hyperlink"/>
            <w:noProof/>
          </w:rPr>
          <w:t>FINANCIAL</w:t>
        </w:r>
        <w:r w:rsidR="0034272A">
          <w:rPr>
            <w:noProof/>
            <w:webHidden/>
          </w:rPr>
          <w:tab/>
        </w:r>
        <w:r w:rsidR="0034272A">
          <w:rPr>
            <w:noProof/>
            <w:webHidden/>
          </w:rPr>
          <w:fldChar w:fldCharType="begin"/>
        </w:r>
        <w:r w:rsidR="0034272A">
          <w:rPr>
            <w:noProof/>
            <w:webHidden/>
          </w:rPr>
          <w:instrText xml:space="preserve"> PAGEREF _Toc19542771 \h </w:instrText>
        </w:r>
        <w:r w:rsidR="0034272A">
          <w:rPr>
            <w:noProof/>
            <w:webHidden/>
          </w:rPr>
        </w:r>
        <w:r w:rsidR="0034272A">
          <w:rPr>
            <w:noProof/>
            <w:webHidden/>
          </w:rPr>
          <w:fldChar w:fldCharType="separate"/>
        </w:r>
        <w:r w:rsidR="0034272A">
          <w:rPr>
            <w:noProof/>
            <w:webHidden/>
          </w:rPr>
          <w:t>10</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2" w:history="1">
        <w:r w:rsidR="0034272A" w:rsidRPr="008F01F6">
          <w:rPr>
            <w:rStyle w:val="Hyperlink"/>
            <w:noProof/>
          </w:rPr>
          <w:t>7.</w:t>
        </w:r>
        <w:r w:rsidR="0034272A">
          <w:rPr>
            <w:rFonts w:asciiTheme="minorHAnsi" w:eastAsiaTheme="minorEastAsia" w:hAnsiTheme="minorHAnsi" w:cstheme="minorBidi"/>
            <w:noProof/>
            <w:sz w:val="22"/>
            <w:szCs w:val="22"/>
          </w:rPr>
          <w:tab/>
        </w:r>
        <w:r w:rsidR="0034272A" w:rsidRPr="008F01F6">
          <w:rPr>
            <w:rStyle w:val="Hyperlink"/>
            <w:noProof/>
          </w:rPr>
          <w:t>WRITTEN QUESTIONS AND ANSWERS</w:t>
        </w:r>
        <w:r w:rsidR="0034272A">
          <w:rPr>
            <w:noProof/>
            <w:webHidden/>
          </w:rPr>
          <w:tab/>
        </w:r>
        <w:r w:rsidR="0034272A">
          <w:rPr>
            <w:noProof/>
            <w:webHidden/>
          </w:rPr>
          <w:fldChar w:fldCharType="begin"/>
        </w:r>
        <w:r w:rsidR="0034272A">
          <w:rPr>
            <w:noProof/>
            <w:webHidden/>
          </w:rPr>
          <w:instrText xml:space="preserve"> PAGEREF _Toc19542772 \h </w:instrText>
        </w:r>
        <w:r w:rsidR="0034272A">
          <w:rPr>
            <w:noProof/>
            <w:webHidden/>
          </w:rPr>
        </w:r>
        <w:r w:rsidR="0034272A">
          <w:rPr>
            <w:noProof/>
            <w:webHidden/>
          </w:rPr>
          <w:fldChar w:fldCharType="separate"/>
        </w:r>
        <w:r w:rsidR="0034272A">
          <w:rPr>
            <w:noProof/>
            <w:webHidden/>
          </w:rPr>
          <w:t>11</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3" w:history="1">
        <w:r w:rsidR="0034272A" w:rsidRPr="008F01F6">
          <w:rPr>
            <w:rStyle w:val="Hyperlink"/>
            <w:noProof/>
          </w:rPr>
          <w:t>8.</w:t>
        </w:r>
        <w:r w:rsidR="0034272A">
          <w:rPr>
            <w:rFonts w:asciiTheme="minorHAnsi" w:eastAsiaTheme="minorEastAsia" w:hAnsiTheme="minorHAnsi" w:cstheme="minorBidi"/>
            <w:noProof/>
            <w:sz w:val="22"/>
            <w:szCs w:val="22"/>
          </w:rPr>
          <w:tab/>
        </w:r>
        <w:r w:rsidR="0034272A" w:rsidRPr="008F01F6">
          <w:rPr>
            <w:rStyle w:val="Hyperlink"/>
            <w:noProof/>
          </w:rPr>
          <w:t>RFP TIMELINE</w:t>
        </w:r>
        <w:r w:rsidR="0034272A">
          <w:rPr>
            <w:noProof/>
            <w:webHidden/>
          </w:rPr>
          <w:tab/>
        </w:r>
        <w:r w:rsidR="0034272A">
          <w:rPr>
            <w:noProof/>
            <w:webHidden/>
          </w:rPr>
          <w:fldChar w:fldCharType="begin"/>
        </w:r>
        <w:r w:rsidR="0034272A">
          <w:rPr>
            <w:noProof/>
            <w:webHidden/>
          </w:rPr>
          <w:instrText xml:space="preserve"> PAGEREF _Toc19542773 \h </w:instrText>
        </w:r>
        <w:r w:rsidR="0034272A">
          <w:rPr>
            <w:noProof/>
            <w:webHidden/>
          </w:rPr>
        </w:r>
        <w:r w:rsidR="0034272A">
          <w:rPr>
            <w:noProof/>
            <w:webHidden/>
          </w:rPr>
          <w:fldChar w:fldCharType="separate"/>
        </w:r>
        <w:r w:rsidR="0034272A">
          <w:rPr>
            <w:noProof/>
            <w:webHidden/>
          </w:rPr>
          <w:t>11</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4" w:history="1">
        <w:r w:rsidR="0034272A" w:rsidRPr="008F01F6">
          <w:rPr>
            <w:rStyle w:val="Hyperlink"/>
            <w:noProof/>
          </w:rPr>
          <w:t>9.</w:t>
        </w:r>
        <w:r w:rsidR="0034272A">
          <w:rPr>
            <w:rFonts w:asciiTheme="minorHAnsi" w:eastAsiaTheme="minorEastAsia" w:hAnsiTheme="minorHAnsi" w:cstheme="minorBidi"/>
            <w:noProof/>
            <w:sz w:val="22"/>
            <w:szCs w:val="22"/>
          </w:rPr>
          <w:tab/>
        </w:r>
        <w:r w:rsidR="0034272A" w:rsidRPr="008F01F6">
          <w:rPr>
            <w:rStyle w:val="Hyperlink"/>
            <w:noProof/>
          </w:rPr>
          <w:t>PROPOSAL SUBMISSION REQUIREMENTS, FORMAT AND CONTENT</w:t>
        </w:r>
        <w:r w:rsidR="0034272A">
          <w:rPr>
            <w:noProof/>
            <w:webHidden/>
          </w:rPr>
          <w:tab/>
        </w:r>
        <w:r w:rsidR="0034272A">
          <w:rPr>
            <w:noProof/>
            <w:webHidden/>
          </w:rPr>
          <w:fldChar w:fldCharType="begin"/>
        </w:r>
        <w:r w:rsidR="0034272A">
          <w:rPr>
            <w:noProof/>
            <w:webHidden/>
          </w:rPr>
          <w:instrText xml:space="preserve"> PAGEREF _Toc19542774 \h </w:instrText>
        </w:r>
        <w:r w:rsidR="0034272A">
          <w:rPr>
            <w:noProof/>
            <w:webHidden/>
          </w:rPr>
        </w:r>
        <w:r w:rsidR="0034272A">
          <w:rPr>
            <w:noProof/>
            <w:webHidden/>
          </w:rPr>
          <w:fldChar w:fldCharType="separate"/>
        </w:r>
        <w:r w:rsidR="0034272A">
          <w:rPr>
            <w:noProof/>
            <w:webHidden/>
          </w:rPr>
          <w:t>11</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5" w:history="1">
        <w:r w:rsidR="0034272A" w:rsidRPr="008F01F6">
          <w:rPr>
            <w:rStyle w:val="Hyperlink"/>
            <w:noProof/>
          </w:rPr>
          <w:t>10.</w:t>
        </w:r>
        <w:r w:rsidR="0034272A">
          <w:rPr>
            <w:rFonts w:asciiTheme="minorHAnsi" w:eastAsiaTheme="minorEastAsia" w:hAnsiTheme="minorHAnsi" w:cstheme="minorBidi"/>
            <w:noProof/>
            <w:sz w:val="22"/>
            <w:szCs w:val="22"/>
          </w:rPr>
          <w:tab/>
        </w:r>
        <w:r w:rsidR="0034272A" w:rsidRPr="008F01F6">
          <w:rPr>
            <w:rStyle w:val="Hyperlink"/>
            <w:noProof/>
          </w:rPr>
          <w:t>PROPOSAL EVALUATION AND AWARD PROCESS</w:t>
        </w:r>
        <w:r w:rsidR="0034272A">
          <w:rPr>
            <w:noProof/>
            <w:webHidden/>
          </w:rPr>
          <w:tab/>
        </w:r>
        <w:r w:rsidR="0034272A">
          <w:rPr>
            <w:noProof/>
            <w:webHidden/>
          </w:rPr>
          <w:fldChar w:fldCharType="begin"/>
        </w:r>
        <w:r w:rsidR="0034272A">
          <w:rPr>
            <w:noProof/>
            <w:webHidden/>
          </w:rPr>
          <w:instrText xml:space="preserve"> PAGEREF _Toc19542775 \h </w:instrText>
        </w:r>
        <w:r w:rsidR="0034272A">
          <w:rPr>
            <w:noProof/>
            <w:webHidden/>
          </w:rPr>
        </w:r>
        <w:r w:rsidR="0034272A">
          <w:rPr>
            <w:noProof/>
            <w:webHidden/>
          </w:rPr>
          <w:fldChar w:fldCharType="separate"/>
        </w:r>
        <w:r w:rsidR="0034272A">
          <w:rPr>
            <w:noProof/>
            <w:webHidden/>
          </w:rPr>
          <w:t>17</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6" w:history="1">
        <w:r w:rsidR="0034272A" w:rsidRPr="008F01F6">
          <w:rPr>
            <w:rStyle w:val="Hyperlink"/>
            <w:noProof/>
          </w:rPr>
          <w:t>11.</w:t>
        </w:r>
        <w:r w:rsidR="0034272A">
          <w:rPr>
            <w:rFonts w:asciiTheme="minorHAnsi" w:eastAsiaTheme="minorEastAsia" w:hAnsiTheme="minorHAnsi" w:cstheme="minorBidi"/>
            <w:noProof/>
            <w:sz w:val="22"/>
            <w:szCs w:val="22"/>
          </w:rPr>
          <w:tab/>
        </w:r>
        <w:r w:rsidR="0034272A" w:rsidRPr="008F01F6">
          <w:rPr>
            <w:rStyle w:val="Hyperlink"/>
            <w:noProof/>
          </w:rPr>
          <w:t>TERMS AND CONDITIONS</w:t>
        </w:r>
        <w:r w:rsidR="0034272A">
          <w:rPr>
            <w:noProof/>
            <w:webHidden/>
          </w:rPr>
          <w:tab/>
        </w:r>
        <w:r w:rsidR="0034272A">
          <w:rPr>
            <w:noProof/>
            <w:webHidden/>
          </w:rPr>
          <w:fldChar w:fldCharType="begin"/>
        </w:r>
        <w:r w:rsidR="0034272A">
          <w:rPr>
            <w:noProof/>
            <w:webHidden/>
          </w:rPr>
          <w:instrText xml:space="preserve"> PAGEREF _Toc19542776 \h </w:instrText>
        </w:r>
        <w:r w:rsidR="0034272A">
          <w:rPr>
            <w:noProof/>
            <w:webHidden/>
          </w:rPr>
        </w:r>
        <w:r w:rsidR="0034272A">
          <w:rPr>
            <w:noProof/>
            <w:webHidden/>
          </w:rPr>
          <w:fldChar w:fldCharType="separate"/>
        </w:r>
        <w:r w:rsidR="0034272A">
          <w:rPr>
            <w:noProof/>
            <w:webHidden/>
          </w:rPr>
          <w:t>18</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7" w:history="1">
        <w:r w:rsidR="0034272A" w:rsidRPr="008F01F6">
          <w:rPr>
            <w:rStyle w:val="Hyperlink"/>
            <w:noProof/>
          </w:rPr>
          <w:t>12.</w:t>
        </w:r>
        <w:r w:rsidR="0034272A">
          <w:rPr>
            <w:rFonts w:asciiTheme="minorHAnsi" w:eastAsiaTheme="minorEastAsia" w:hAnsiTheme="minorHAnsi" w:cstheme="minorBidi"/>
            <w:noProof/>
            <w:sz w:val="22"/>
            <w:szCs w:val="22"/>
          </w:rPr>
          <w:tab/>
        </w:r>
        <w:r w:rsidR="0034272A" w:rsidRPr="008F01F6">
          <w:rPr>
            <w:rStyle w:val="Hyperlink"/>
            <w:noProof/>
            <w:highlight w:val="yellow"/>
          </w:rPr>
          <w:t>SUBMISSION CHECKLIST</w:t>
        </w:r>
        <w:r w:rsidR="0034272A">
          <w:rPr>
            <w:noProof/>
            <w:webHidden/>
          </w:rPr>
          <w:tab/>
        </w:r>
        <w:r w:rsidR="0034272A">
          <w:rPr>
            <w:noProof/>
            <w:webHidden/>
          </w:rPr>
          <w:fldChar w:fldCharType="begin"/>
        </w:r>
        <w:r w:rsidR="0034272A">
          <w:rPr>
            <w:noProof/>
            <w:webHidden/>
          </w:rPr>
          <w:instrText xml:space="preserve"> PAGEREF _Toc19542777 \h </w:instrText>
        </w:r>
        <w:r w:rsidR="0034272A">
          <w:rPr>
            <w:noProof/>
            <w:webHidden/>
          </w:rPr>
        </w:r>
        <w:r w:rsidR="0034272A">
          <w:rPr>
            <w:noProof/>
            <w:webHidden/>
          </w:rPr>
          <w:fldChar w:fldCharType="separate"/>
        </w:r>
        <w:r w:rsidR="0034272A">
          <w:rPr>
            <w:noProof/>
            <w:webHidden/>
          </w:rPr>
          <w:t>24</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8" w:history="1">
        <w:r w:rsidR="0034272A" w:rsidRPr="008F01F6">
          <w:rPr>
            <w:rStyle w:val="Hyperlink"/>
            <w:noProof/>
          </w:rPr>
          <w:t>ATTACHMENT A – CONFIDENTIALITY AND CERTIFICATION OF INDEMNIFICATION</w:t>
        </w:r>
        <w:r w:rsidR="0034272A">
          <w:rPr>
            <w:noProof/>
            <w:webHidden/>
          </w:rPr>
          <w:tab/>
        </w:r>
        <w:r w:rsidR="0034272A">
          <w:rPr>
            <w:noProof/>
            <w:webHidden/>
          </w:rPr>
          <w:fldChar w:fldCharType="begin"/>
        </w:r>
        <w:r w:rsidR="0034272A">
          <w:rPr>
            <w:noProof/>
            <w:webHidden/>
          </w:rPr>
          <w:instrText xml:space="preserve"> PAGEREF _Toc19542778 \h </w:instrText>
        </w:r>
        <w:r w:rsidR="0034272A">
          <w:rPr>
            <w:noProof/>
            <w:webHidden/>
          </w:rPr>
        </w:r>
        <w:r w:rsidR="0034272A">
          <w:rPr>
            <w:noProof/>
            <w:webHidden/>
          </w:rPr>
          <w:fldChar w:fldCharType="separate"/>
        </w:r>
        <w:r w:rsidR="0034272A">
          <w:rPr>
            <w:noProof/>
            <w:webHidden/>
          </w:rPr>
          <w:t>25</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79" w:history="1">
        <w:r w:rsidR="0034272A" w:rsidRPr="008F01F6">
          <w:rPr>
            <w:rStyle w:val="Hyperlink"/>
            <w:noProof/>
          </w:rPr>
          <w:t>ATTACHMENT B – VENDOR CERTIFICATIONS</w:t>
        </w:r>
        <w:r w:rsidR="0034272A">
          <w:rPr>
            <w:noProof/>
            <w:webHidden/>
          </w:rPr>
          <w:tab/>
        </w:r>
        <w:r w:rsidR="0034272A">
          <w:rPr>
            <w:noProof/>
            <w:webHidden/>
          </w:rPr>
          <w:fldChar w:fldCharType="begin"/>
        </w:r>
        <w:r w:rsidR="0034272A">
          <w:rPr>
            <w:noProof/>
            <w:webHidden/>
          </w:rPr>
          <w:instrText xml:space="preserve"> PAGEREF _Toc19542779 \h </w:instrText>
        </w:r>
        <w:r w:rsidR="0034272A">
          <w:rPr>
            <w:noProof/>
            <w:webHidden/>
          </w:rPr>
        </w:r>
        <w:r w:rsidR="0034272A">
          <w:rPr>
            <w:noProof/>
            <w:webHidden/>
          </w:rPr>
          <w:fldChar w:fldCharType="separate"/>
        </w:r>
        <w:r w:rsidR="0034272A">
          <w:rPr>
            <w:noProof/>
            <w:webHidden/>
          </w:rPr>
          <w:t>26</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80" w:history="1">
        <w:r w:rsidR="0034272A" w:rsidRPr="008F01F6">
          <w:rPr>
            <w:rStyle w:val="Hyperlink"/>
            <w:noProof/>
          </w:rPr>
          <w:t>ATTACHMENT C – CONTRACT FORM</w:t>
        </w:r>
        <w:r w:rsidR="0034272A">
          <w:rPr>
            <w:noProof/>
            <w:webHidden/>
          </w:rPr>
          <w:tab/>
        </w:r>
        <w:r w:rsidR="0034272A">
          <w:rPr>
            <w:noProof/>
            <w:webHidden/>
          </w:rPr>
          <w:fldChar w:fldCharType="begin"/>
        </w:r>
        <w:r w:rsidR="0034272A">
          <w:rPr>
            <w:noProof/>
            <w:webHidden/>
          </w:rPr>
          <w:instrText xml:space="preserve"> PAGEREF _Toc19542780 \h </w:instrText>
        </w:r>
        <w:r w:rsidR="0034272A">
          <w:rPr>
            <w:noProof/>
            <w:webHidden/>
          </w:rPr>
        </w:r>
        <w:r w:rsidR="0034272A">
          <w:rPr>
            <w:noProof/>
            <w:webHidden/>
          </w:rPr>
          <w:fldChar w:fldCharType="separate"/>
        </w:r>
        <w:r w:rsidR="0034272A">
          <w:rPr>
            <w:noProof/>
            <w:webHidden/>
          </w:rPr>
          <w:t>27</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81" w:history="1">
        <w:r w:rsidR="0034272A" w:rsidRPr="008F01F6">
          <w:rPr>
            <w:rStyle w:val="Hyperlink"/>
            <w:noProof/>
          </w:rPr>
          <w:t>ATTACHMENT D – INSURANCE SCHEDULE FOR RFP FPO20-01</w:t>
        </w:r>
        <w:r w:rsidR="0034272A">
          <w:rPr>
            <w:noProof/>
            <w:webHidden/>
          </w:rPr>
          <w:tab/>
        </w:r>
        <w:r w:rsidR="0034272A">
          <w:rPr>
            <w:noProof/>
            <w:webHidden/>
          </w:rPr>
          <w:fldChar w:fldCharType="begin"/>
        </w:r>
        <w:r w:rsidR="0034272A">
          <w:rPr>
            <w:noProof/>
            <w:webHidden/>
          </w:rPr>
          <w:instrText xml:space="preserve"> PAGEREF _Toc19542781 \h </w:instrText>
        </w:r>
        <w:r w:rsidR="0034272A">
          <w:rPr>
            <w:noProof/>
            <w:webHidden/>
          </w:rPr>
        </w:r>
        <w:r w:rsidR="0034272A">
          <w:rPr>
            <w:noProof/>
            <w:webHidden/>
          </w:rPr>
          <w:fldChar w:fldCharType="separate"/>
        </w:r>
        <w:r w:rsidR="0034272A">
          <w:rPr>
            <w:noProof/>
            <w:webHidden/>
          </w:rPr>
          <w:t>28</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82" w:history="1">
        <w:r w:rsidR="0034272A" w:rsidRPr="008F01F6">
          <w:rPr>
            <w:rStyle w:val="Hyperlink"/>
            <w:noProof/>
          </w:rPr>
          <w:t>ATTACHMENT E – REFERENCE QUESTIONNAIRE</w:t>
        </w:r>
        <w:r w:rsidR="0034272A">
          <w:rPr>
            <w:noProof/>
            <w:webHidden/>
          </w:rPr>
          <w:tab/>
        </w:r>
        <w:r w:rsidR="0034272A">
          <w:rPr>
            <w:noProof/>
            <w:webHidden/>
          </w:rPr>
          <w:fldChar w:fldCharType="begin"/>
        </w:r>
        <w:r w:rsidR="0034272A">
          <w:rPr>
            <w:noProof/>
            <w:webHidden/>
          </w:rPr>
          <w:instrText xml:space="preserve"> PAGEREF _Toc19542782 \h </w:instrText>
        </w:r>
        <w:r w:rsidR="0034272A">
          <w:rPr>
            <w:noProof/>
            <w:webHidden/>
          </w:rPr>
        </w:r>
        <w:r w:rsidR="0034272A">
          <w:rPr>
            <w:noProof/>
            <w:webHidden/>
          </w:rPr>
          <w:fldChar w:fldCharType="separate"/>
        </w:r>
        <w:r w:rsidR="0034272A">
          <w:rPr>
            <w:noProof/>
            <w:webHidden/>
          </w:rPr>
          <w:t>29</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83" w:history="1">
        <w:r w:rsidR="0034272A" w:rsidRPr="008F01F6">
          <w:rPr>
            <w:rStyle w:val="Hyperlink"/>
            <w:noProof/>
          </w:rPr>
          <w:t>ATTACHMENT F – PROPOSED STAFF RESUME</w:t>
        </w:r>
        <w:r w:rsidR="0034272A">
          <w:rPr>
            <w:noProof/>
            <w:webHidden/>
          </w:rPr>
          <w:tab/>
        </w:r>
        <w:r w:rsidR="0034272A">
          <w:rPr>
            <w:noProof/>
            <w:webHidden/>
          </w:rPr>
          <w:fldChar w:fldCharType="begin"/>
        </w:r>
        <w:r w:rsidR="0034272A">
          <w:rPr>
            <w:noProof/>
            <w:webHidden/>
          </w:rPr>
          <w:instrText xml:space="preserve"> PAGEREF _Toc19542783 \h </w:instrText>
        </w:r>
        <w:r w:rsidR="0034272A">
          <w:rPr>
            <w:noProof/>
            <w:webHidden/>
          </w:rPr>
        </w:r>
        <w:r w:rsidR="0034272A">
          <w:rPr>
            <w:noProof/>
            <w:webHidden/>
          </w:rPr>
          <w:fldChar w:fldCharType="separate"/>
        </w:r>
        <w:r w:rsidR="0034272A">
          <w:rPr>
            <w:noProof/>
            <w:webHidden/>
          </w:rPr>
          <w:t>30</w:t>
        </w:r>
        <w:r w:rsidR="0034272A">
          <w:rPr>
            <w:noProof/>
            <w:webHidden/>
          </w:rPr>
          <w:fldChar w:fldCharType="end"/>
        </w:r>
      </w:hyperlink>
    </w:p>
    <w:p w:rsidR="0034272A" w:rsidRDefault="00BD186E" w:rsidP="00BD4ED1">
      <w:pPr>
        <w:pStyle w:val="TOC1"/>
        <w:rPr>
          <w:rFonts w:asciiTheme="minorHAnsi" w:eastAsiaTheme="minorEastAsia" w:hAnsiTheme="minorHAnsi" w:cstheme="minorBidi"/>
          <w:noProof/>
          <w:sz w:val="22"/>
          <w:szCs w:val="22"/>
        </w:rPr>
      </w:pPr>
      <w:hyperlink w:anchor="_Toc19542784" w:history="1">
        <w:r w:rsidR="0034272A" w:rsidRPr="008F01F6">
          <w:rPr>
            <w:rStyle w:val="Hyperlink"/>
            <w:noProof/>
          </w:rPr>
          <w:t>ATTACHMENT G – COST SCHEDULE</w:t>
        </w:r>
        <w:r w:rsidR="0034272A">
          <w:rPr>
            <w:noProof/>
            <w:webHidden/>
          </w:rPr>
          <w:tab/>
        </w:r>
        <w:r w:rsidR="0034272A">
          <w:rPr>
            <w:noProof/>
            <w:webHidden/>
          </w:rPr>
          <w:fldChar w:fldCharType="begin"/>
        </w:r>
        <w:r w:rsidR="0034272A">
          <w:rPr>
            <w:noProof/>
            <w:webHidden/>
          </w:rPr>
          <w:instrText xml:space="preserve"> PAGEREF _Toc19542784 \h </w:instrText>
        </w:r>
        <w:r w:rsidR="0034272A">
          <w:rPr>
            <w:noProof/>
            <w:webHidden/>
          </w:rPr>
        </w:r>
        <w:r w:rsidR="0034272A">
          <w:rPr>
            <w:noProof/>
            <w:webHidden/>
          </w:rPr>
          <w:fldChar w:fldCharType="separate"/>
        </w:r>
        <w:r w:rsidR="0034272A">
          <w:rPr>
            <w:noProof/>
            <w:webHidden/>
          </w:rPr>
          <w:t>31</w:t>
        </w:r>
        <w:r w:rsidR="0034272A">
          <w:rPr>
            <w:noProof/>
            <w:webHidden/>
          </w:rPr>
          <w:fldChar w:fldCharType="end"/>
        </w:r>
      </w:hyperlink>
    </w:p>
    <w:p w:rsidR="006D27A6" w:rsidRDefault="0034272A">
      <w:pPr>
        <w:jc w:val="both"/>
        <w:rPr>
          <w:rFonts w:ascii="Univers Condensed" w:hAnsi="Univers Condensed"/>
        </w:rPr>
      </w:pPr>
      <w:r>
        <w:rPr>
          <w:rFonts w:ascii="Univers Condensed" w:hAnsi="Univers Condensed"/>
        </w:rPr>
        <w:fldChar w:fldCharType="end"/>
      </w:r>
    </w:p>
    <w:p w:rsidR="006D27A6" w:rsidRDefault="006D27A6">
      <w:pPr>
        <w:jc w:val="both"/>
        <w:rPr>
          <w:rFonts w:ascii="Univers Condensed" w:hAnsi="Univers Condensed"/>
        </w:rPr>
      </w:pPr>
    </w:p>
    <w:p w:rsidR="006D27A6" w:rsidRDefault="006D27A6">
      <w:pPr>
        <w:jc w:val="both"/>
        <w:rPr>
          <w:rFonts w:ascii="Univers Condensed" w:hAnsi="Univers Condensed"/>
        </w:rPr>
      </w:pPr>
    </w:p>
    <w:p w:rsidR="00BE0865" w:rsidRPr="00BE0865" w:rsidRDefault="00CF1AD5" w:rsidP="0059614B">
      <w:pPr>
        <w:jc w:val="both"/>
      </w:pPr>
      <w:r>
        <w:rPr>
          <w:rFonts w:ascii="Univers Condensed" w:hAnsi="Univers Condensed"/>
        </w:rPr>
        <w:br w:type="page"/>
      </w:r>
    </w:p>
    <w:p w:rsidR="00BE0865" w:rsidRPr="00156178" w:rsidRDefault="00BE0865" w:rsidP="00BE0865">
      <w:pPr>
        <w:jc w:val="both"/>
        <w:rPr>
          <w:b/>
          <w:sz w:val="20"/>
          <w:szCs w:val="20"/>
        </w:rPr>
      </w:pPr>
    </w:p>
    <w:p w:rsidR="00BE0865" w:rsidRDefault="00BE0865" w:rsidP="00BE0865">
      <w:pPr>
        <w:pBdr>
          <w:top w:val="single" w:sz="4" w:space="1" w:color="auto"/>
          <w:left w:val="single" w:sz="4" w:space="1" w:color="auto"/>
          <w:bottom w:val="single" w:sz="4" w:space="1" w:color="auto"/>
          <w:right w:val="single" w:sz="4" w:space="4" w:color="auto"/>
        </w:pBdr>
        <w:jc w:val="both"/>
        <w:rPr>
          <w:b/>
        </w:rPr>
      </w:pPr>
      <w:bookmarkStart w:id="1" w:name="_Hlk527713557"/>
      <w:r>
        <w:rPr>
          <w:b/>
        </w:rPr>
        <w:t>Prospective vendors are advised to review Nevada’s ethical standards requirements, including but not limited to NRS 281A, NRS 333.800, and NAC 333.155.</w:t>
      </w:r>
    </w:p>
    <w:bookmarkEnd w:id="1"/>
    <w:p w:rsidR="00BE0865" w:rsidRDefault="00BE0865" w:rsidP="00BE0865">
      <w:pPr>
        <w:pBdr>
          <w:top w:val="single" w:sz="4" w:space="1" w:color="auto"/>
          <w:left w:val="single" w:sz="4" w:space="1" w:color="auto"/>
          <w:bottom w:val="single" w:sz="4" w:space="1" w:color="auto"/>
          <w:right w:val="single" w:sz="4" w:space="4" w:color="auto"/>
        </w:pBdr>
        <w:jc w:val="both"/>
        <w:rPr>
          <w:b/>
        </w:rPr>
      </w:pPr>
    </w:p>
    <w:p w:rsidR="00BE0865" w:rsidRPr="00E823EC" w:rsidRDefault="00BE0865" w:rsidP="00BE0865">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1" w:history="1">
        <w:r w:rsidRPr="008F42E3">
          <w:rPr>
            <w:rStyle w:val="Hyperlink"/>
            <w:b/>
          </w:rPr>
          <w:t>www.leg.state.nv.us</w:t>
        </w:r>
      </w:hyperlink>
      <w:r>
        <w:rPr>
          <w:rStyle w:val="Hyperlink"/>
          <w:b/>
        </w:rPr>
        <w:t>/law1.cfm.</w:t>
      </w:r>
    </w:p>
    <w:p w:rsidR="00BE0865" w:rsidRPr="00156178" w:rsidRDefault="00BE0865" w:rsidP="00BE0865">
      <w:pPr>
        <w:rPr>
          <w:sz w:val="20"/>
          <w:szCs w:val="20"/>
        </w:rPr>
      </w:pPr>
    </w:p>
    <w:p w:rsidR="0059614B" w:rsidRPr="0059614B" w:rsidRDefault="00BE0865" w:rsidP="00CE5808">
      <w:pPr>
        <w:pStyle w:val="Style1"/>
      </w:pPr>
      <w:bookmarkStart w:id="2" w:name="_Toc19542766"/>
      <w:r>
        <w:t xml:space="preserve">PROJECT </w:t>
      </w:r>
      <w:r w:rsidR="0059614B">
        <w:t>OVERVIEW</w:t>
      </w:r>
      <w:bookmarkEnd w:id="2"/>
    </w:p>
    <w:p w:rsidR="0059614B" w:rsidRPr="00694E13" w:rsidRDefault="0059614B" w:rsidP="0059614B">
      <w:pPr>
        <w:numPr>
          <w:ilvl w:val="12"/>
          <w:numId w:val="0"/>
        </w:numPr>
        <w:tabs>
          <w:tab w:val="left" w:pos="720"/>
        </w:tabs>
        <w:jc w:val="both"/>
      </w:pPr>
    </w:p>
    <w:p w:rsidR="00993507" w:rsidRDefault="00993507" w:rsidP="00993507">
      <w:pPr>
        <w:numPr>
          <w:ilvl w:val="12"/>
          <w:numId w:val="0"/>
        </w:numPr>
        <w:tabs>
          <w:tab w:val="left" w:pos="720"/>
        </w:tabs>
        <w:ind w:left="720"/>
        <w:jc w:val="both"/>
      </w:pPr>
      <w:r>
        <w:t xml:space="preserve">Assembly Bill 150 </w:t>
      </w:r>
      <w:r w:rsidR="00D224EA">
        <w:t xml:space="preserve">(AB150) </w:t>
      </w:r>
      <w:r>
        <w:t>requires the Division of Child and Family Services (DCFS), of the Department of Health and Human Services, to establish a working group to study programs to improve the outcomes for persons who leave the custody of an agency which provides child welfare services upon reaching 18 years of age in this State and other states; and possible ways to improve those outcomes.  DCFS will submit a report to the Legislative Committee on Child Welfare and Juvenile Justice concerning activities, conclusions and recommendations of the working group.</w:t>
      </w:r>
    </w:p>
    <w:p w:rsidR="00BD72B1" w:rsidRPr="00694E13" w:rsidRDefault="00BD72B1" w:rsidP="00993507">
      <w:pPr>
        <w:numPr>
          <w:ilvl w:val="12"/>
          <w:numId w:val="0"/>
        </w:numPr>
        <w:tabs>
          <w:tab w:val="left" w:pos="720"/>
        </w:tabs>
        <w:ind w:left="720"/>
        <w:jc w:val="both"/>
      </w:pPr>
    </w:p>
    <w:p w:rsidR="00BD72B1" w:rsidRDefault="00BD72B1" w:rsidP="00993507">
      <w:pPr>
        <w:numPr>
          <w:ilvl w:val="12"/>
          <w:numId w:val="0"/>
        </w:numPr>
        <w:tabs>
          <w:tab w:val="left" w:pos="720"/>
        </w:tabs>
        <w:ind w:left="720"/>
        <w:jc w:val="both"/>
      </w:pPr>
      <w:r>
        <w:t xml:space="preserve">The anticipated contract will become effective upon selection of a vendor and successful negotiations.  This is anticipated to be in or around </w:t>
      </w:r>
      <w:r w:rsidR="00DC33BD">
        <w:t>November</w:t>
      </w:r>
      <w:r>
        <w:t xml:space="preserve"> </w:t>
      </w:r>
      <w:r w:rsidR="00DC33BD">
        <w:t xml:space="preserve">of </w:t>
      </w:r>
      <w:r>
        <w:t>2019 and will continue through September of 2020.</w:t>
      </w:r>
    </w:p>
    <w:p w:rsidR="00394EBB" w:rsidRPr="00694E13" w:rsidRDefault="00394EBB" w:rsidP="00993507">
      <w:pPr>
        <w:numPr>
          <w:ilvl w:val="12"/>
          <w:numId w:val="0"/>
        </w:numPr>
        <w:tabs>
          <w:tab w:val="left" w:pos="720"/>
        </w:tabs>
        <w:ind w:left="720"/>
        <w:jc w:val="both"/>
      </w:pPr>
    </w:p>
    <w:p w:rsidR="00394EBB" w:rsidRDefault="00394EBB" w:rsidP="00993507">
      <w:pPr>
        <w:numPr>
          <w:ilvl w:val="12"/>
          <w:numId w:val="0"/>
        </w:numPr>
        <w:tabs>
          <w:tab w:val="left" w:pos="720"/>
        </w:tabs>
        <w:ind w:left="720"/>
        <w:jc w:val="both"/>
      </w:pPr>
      <w:r>
        <w:t xml:space="preserve">Proposing vendors whose budget exceeds the amount detailed in AB150, </w:t>
      </w:r>
      <w:r w:rsidRPr="00394EBB">
        <w:rPr>
          <w:b/>
          <w:i/>
        </w:rPr>
        <w:t>Section 5, Cost</w:t>
      </w:r>
      <w:r>
        <w:t>, will be considered unresponsive.</w:t>
      </w:r>
    </w:p>
    <w:p w:rsidR="0059614B" w:rsidRPr="00694E13" w:rsidRDefault="0059614B" w:rsidP="0059614B"/>
    <w:p w:rsidR="00E64516" w:rsidRPr="0059614B" w:rsidRDefault="00E64516" w:rsidP="00CE5808">
      <w:pPr>
        <w:pStyle w:val="Style1"/>
      </w:pPr>
      <w:bookmarkStart w:id="3" w:name="_Toc19542767"/>
      <w:r>
        <w:t>GOALS AND OBJECTIVES</w:t>
      </w:r>
      <w:bookmarkEnd w:id="3"/>
    </w:p>
    <w:p w:rsidR="00E64516" w:rsidRPr="00694E13" w:rsidRDefault="00E64516" w:rsidP="00E64516">
      <w:pPr>
        <w:numPr>
          <w:ilvl w:val="12"/>
          <w:numId w:val="0"/>
        </w:numPr>
        <w:tabs>
          <w:tab w:val="left" w:pos="720"/>
        </w:tabs>
        <w:jc w:val="both"/>
      </w:pPr>
    </w:p>
    <w:p w:rsidR="00993507" w:rsidRDefault="00993507" w:rsidP="00993507">
      <w:pPr>
        <w:pStyle w:val="Style2"/>
      </w:pPr>
      <w:r>
        <w:t>The awarded vendor will be tasked with establishing a working group comprised of:</w:t>
      </w:r>
    </w:p>
    <w:p w:rsidR="00993507" w:rsidRPr="00694E13" w:rsidRDefault="00993507" w:rsidP="00993507">
      <w:pPr>
        <w:pStyle w:val="ListParagraph"/>
        <w:tabs>
          <w:tab w:val="left" w:pos="1440"/>
        </w:tabs>
        <w:ind w:left="1440"/>
        <w:jc w:val="both"/>
      </w:pPr>
    </w:p>
    <w:p w:rsidR="002D7A72" w:rsidRDefault="002D7A72" w:rsidP="002D7A72">
      <w:pPr>
        <w:pStyle w:val="Style3"/>
      </w:pPr>
      <w:r>
        <w:t>R</w:t>
      </w:r>
      <w:r w:rsidR="00993507">
        <w:t>epres</w:t>
      </w:r>
      <w:r>
        <w:t>e</w:t>
      </w:r>
      <w:r w:rsidR="00993507">
        <w:t>ntatives of other agencies and organiz</w:t>
      </w:r>
      <w:r>
        <w:t>a</w:t>
      </w:r>
      <w:r w:rsidR="00993507">
        <w:t>tions that provide social services,</w:t>
      </w:r>
    </w:p>
    <w:p w:rsidR="00993507" w:rsidRDefault="002D7A72" w:rsidP="002D7A72">
      <w:pPr>
        <w:pStyle w:val="Style3"/>
      </w:pPr>
      <w:r>
        <w:t>A</w:t>
      </w:r>
      <w:r w:rsidR="00993507">
        <w:t>tt</w:t>
      </w:r>
      <w:r>
        <w:t>orneys who represent children in the custody of child welfare agencies, and</w:t>
      </w:r>
    </w:p>
    <w:p w:rsidR="002D7A72" w:rsidRDefault="002D7A72" w:rsidP="002D7A72">
      <w:pPr>
        <w:pStyle w:val="Style3"/>
      </w:pPr>
      <w:r>
        <w:t>Other interested parties.</w:t>
      </w:r>
    </w:p>
    <w:p w:rsidR="002D7A72" w:rsidRPr="00694E13" w:rsidRDefault="002D7A72" w:rsidP="002D7A72">
      <w:pPr>
        <w:pStyle w:val="Style3"/>
        <w:numPr>
          <w:ilvl w:val="0"/>
          <w:numId w:val="0"/>
        </w:numPr>
        <w:ind w:left="2340"/>
      </w:pPr>
    </w:p>
    <w:p w:rsidR="002D7A72" w:rsidRDefault="002D7A72" w:rsidP="002D7A72">
      <w:pPr>
        <w:pStyle w:val="Style2"/>
      </w:pPr>
      <w:r>
        <w:t>Under the project direction of the contractor, the working group shall:</w:t>
      </w:r>
    </w:p>
    <w:p w:rsidR="002D7A72" w:rsidRPr="00694E13" w:rsidRDefault="002D7A72" w:rsidP="002D7A72">
      <w:pPr>
        <w:pStyle w:val="Style2"/>
        <w:numPr>
          <w:ilvl w:val="0"/>
          <w:numId w:val="0"/>
        </w:numPr>
        <w:ind w:left="1440"/>
      </w:pPr>
    </w:p>
    <w:p w:rsidR="002D7A72" w:rsidRDefault="002D7A72" w:rsidP="002D7A72">
      <w:pPr>
        <w:pStyle w:val="Style3"/>
      </w:pPr>
      <w:r>
        <w:t>Analyze data relating to the implementation and results of programs in this State, and other states, that have been established to improve outcomes for persons who leave the custody of a child welfare agency upon reaching the age of 18 including court jurisdiction.</w:t>
      </w:r>
    </w:p>
    <w:p w:rsidR="002D7A72" w:rsidRPr="00694E13" w:rsidRDefault="002D7A72" w:rsidP="002D7A72">
      <w:pPr>
        <w:pStyle w:val="Style3"/>
        <w:numPr>
          <w:ilvl w:val="0"/>
          <w:numId w:val="0"/>
        </w:numPr>
        <w:ind w:left="2340"/>
      </w:pPr>
    </w:p>
    <w:p w:rsidR="002D7A72" w:rsidRPr="002F18C6" w:rsidRDefault="00572904" w:rsidP="002D7A72">
      <w:pPr>
        <w:pStyle w:val="Style3"/>
      </w:pPr>
      <w:r>
        <w:t xml:space="preserve">Create </w:t>
      </w:r>
      <w:r w:rsidR="002D7A72">
        <w:t xml:space="preserve">a report </w:t>
      </w:r>
      <w:r w:rsidR="002F18C6">
        <w:t xml:space="preserve">for submission </w:t>
      </w:r>
      <w:r w:rsidR="002D7A72">
        <w:t>to the Legislative Committee on Child Welfare and Juvenile Justice</w:t>
      </w:r>
      <w:r w:rsidR="002F18C6">
        <w:t>.  This report shall be submitted to DCFS</w:t>
      </w:r>
      <w:r w:rsidR="002D7A72">
        <w:t xml:space="preserve"> by </w:t>
      </w:r>
      <w:r w:rsidR="002D7A72" w:rsidRPr="002F18C6">
        <w:t>September 15, 2020.  This report shall include:</w:t>
      </w:r>
    </w:p>
    <w:p w:rsidR="002D7A72" w:rsidRPr="00694E13" w:rsidRDefault="002D7A72" w:rsidP="002D7A72">
      <w:pPr>
        <w:pStyle w:val="ListParagraph"/>
      </w:pPr>
    </w:p>
    <w:p w:rsidR="002D7A72" w:rsidRDefault="002D7A72" w:rsidP="002D7A72">
      <w:pPr>
        <w:pStyle w:val="Style4"/>
      </w:pPr>
      <w:r>
        <w:t>A summary of the activities carried out by the working group pursuant to subsection 2.1, and the conclusions of the working group as a result of those activities;</w:t>
      </w:r>
    </w:p>
    <w:p w:rsidR="002D7A72" w:rsidRPr="00694E13" w:rsidRDefault="002D7A72" w:rsidP="002D7A72">
      <w:pPr>
        <w:pStyle w:val="Style4"/>
        <w:numPr>
          <w:ilvl w:val="0"/>
          <w:numId w:val="0"/>
        </w:numPr>
        <w:ind w:left="3420"/>
      </w:pPr>
    </w:p>
    <w:p w:rsidR="002D7A72" w:rsidRDefault="002D7A72" w:rsidP="002D7A72">
      <w:pPr>
        <w:pStyle w:val="Style4"/>
      </w:pPr>
      <w:r>
        <w:t>Any recommendations of the working group to improve the outcomes for persons who leave the custody of an agency which provides child welfare services upon reaching 18 years of age in this State.  These recommendations should include, without limitation, any recommendations for legislation and changes to regulation or policy; and</w:t>
      </w:r>
    </w:p>
    <w:p w:rsidR="008F3937" w:rsidRPr="009D6EB4" w:rsidRDefault="008F3937" w:rsidP="008F3937">
      <w:pPr>
        <w:pStyle w:val="ListParagraph"/>
        <w:rPr>
          <w:sz w:val="20"/>
          <w:szCs w:val="20"/>
        </w:rPr>
      </w:pPr>
    </w:p>
    <w:p w:rsidR="008F3937" w:rsidRDefault="008F3937" w:rsidP="002D7A72">
      <w:pPr>
        <w:pStyle w:val="Style4"/>
      </w:pPr>
      <w:r>
        <w:t>A summary of estimated fiscal impact of those recommendations.</w:t>
      </w:r>
    </w:p>
    <w:p w:rsidR="00E4400C" w:rsidRPr="00694E13" w:rsidRDefault="00E4400C" w:rsidP="00156178"/>
    <w:p w:rsidR="006D27A6" w:rsidRDefault="006D27A6" w:rsidP="00CE5808">
      <w:pPr>
        <w:pStyle w:val="Style1"/>
      </w:pPr>
      <w:bookmarkStart w:id="4" w:name="_Toc19542768"/>
      <w:r w:rsidRPr="00E56FB0">
        <w:t>SCOPE OF WORK</w:t>
      </w:r>
      <w:bookmarkEnd w:id="4"/>
    </w:p>
    <w:p w:rsidR="00CE5808" w:rsidRPr="00694E13" w:rsidRDefault="00CE5808" w:rsidP="00CE5808">
      <w:pPr>
        <w:pStyle w:val="Style1"/>
        <w:numPr>
          <w:ilvl w:val="0"/>
          <w:numId w:val="0"/>
        </w:numPr>
        <w:ind w:left="720"/>
      </w:pPr>
    </w:p>
    <w:p w:rsidR="00CE5808" w:rsidRPr="00D862E6" w:rsidRDefault="00D862E6" w:rsidP="00CE5808">
      <w:pPr>
        <w:pStyle w:val="Style2"/>
      </w:pPr>
      <w:r w:rsidRPr="00D862E6">
        <w:rPr>
          <w:b/>
        </w:rPr>
        <w:t>ESTABLISH A WORKGROUP</w:t>
      </w:r>
    </w:p>
    <w:p w:rsidR="00D862E6" w:rsidRPr="00694E13" w:rsidRDefault="00D862E6" w:rsidP="00D862E6">
      <w:pPr>
        <w:pStyle w:val="Style2"/>
        <w:numPr>
          <w:ilvl w:val="0"/>
          <w:numId w:val="0"/>
        </w:numPr>
        <w:ind w:left="1440"/>
      </w:pPr>
    </w:p>
    <w:p w:rsidR="00D862E6" w:rsidRDefault="00D862E6" w:rsidP="00D862E6">
      <w:pPr>
        <w:pStyle w:val="Style3"/>
      </w:pPr>
      <w:r>
        <w:t>In collaboration with DCFS staff, identify and invite stakeholders,</w:t>
      </w:r>
    </w:p>
    <w:p w:rsidR="00D862E6" w:rsidRPr="00694E13" w:rsidRDefault="00D862E6" w:rsidP="00D862E6">
      <w:pPr>
        <w:pStyle w:val="Style3"/>
        <w:numPr>
          <w:ilvl w:val="0"/>
          <w:numId w:val="0"/>
        </w:numPr>
        <w:ind w:left="2340"/>
      </w:pPr>
    </w:p>
    <w:p w:rsidR="00D862E6" w:rsidRDefault="00D862E6" w:rsidP="00D862E6">
      <w:pPr>
        <w:pStyle w:val="Style3"/>
      </w:pPr>
      <w:r>
        <w:t>Facilitate workgroup meetings (at a frequency to be determined by need),</w:t>
      </w:r>
    </w:p>
    <w:p w:rsidR="00D862E6" w:rsidRPr="00694E13" w:rsidRDefault="00D862E6" w:rsidP="00D862E6">
      <w:pPr>
        <w:pStyle w:val="Style3"/>
        <w:numPr>
          <w:ilvl w:val="0"/>
          <w:numId w:val="0"/>
        </w:numPr>
        <w:ind w:left="2340"/>
      </w:pPr>
    </w:p>
    <w:p w:rsidR="00D862E6" w:rsidRDefault="00D862E6" w:rsidP="00D862E6">
      <w:pPr>
        <w:pStyle w:val="Style3"/>
      </w:pPr>
      <w:r>
        <w:t>Develop agendas,</w:t>
      </w:r>
    </w:p>
    <w:p w:rsidR="00D862E6" w:rsidRPr="00694E13" w:rsidRDefault="00D862E6" w:rsidP="00D862E6">
      <w:pPr>
        <w:pStyle w:val="Style3"/>
        <w:numPr>
          <w:ilvl w:val="0"/>
          <w:numId w:val="0"/>
        </w:numPr>
        <w:ind w:left="2340"/>
      </w:pPr>
    </w:p>
    <w:p w:rsidR="00D862E6" w:rsidRDefault="00D862E6" w:rsidP="00D862E6">
      <w:pPr>
        <w:pStyle w:val="Style3"/>
      </w:pPr>
      <w:r>
        <w:t>Coordinate subcommittees as needed, and</w:t>
      </w:r>
    </w:p>
    <w:p w:rsidR="00D862E6" w:rsidRPr="00694E13" w:rsidRDefault="00D862E6" w:rsidP="00D862E6">
      <w:pPr>
        <w:pStyle w:val="Style3"/>
        <w:numPr>
          <w:ilvl w:val="0"/>
          <w:numId w:val="0"/>
        </w:numPr>
        <w:ind w:left="2340"/>
      </w:pPr>
    </w:p>
    <w:p w:rsidR="00D862E6" w:rsidRDefault="00D862E6" w:rsidP="00D862E6">
      <w:pPr>
        <w:pStyle w:val="Style3"/>
      </w:pPr>
      <w:r>
        <w:t>Assign and follow up on tasks.</w:t>
      </w:r>
    </w:p>
    <w:p w:rsidR="00D862E6" w:rsidRPr="00694E13" w:rsidRDefault="00D862E6" w:rsidP="00D862E6">
      <w:pPr>
        <w:pStyle w:val="Style3"/>
        <w:numPr>
          <w:ilvl w:val="0"/>
          <w:numId w:val="0"/>
        </w:numPr>
        <w:ind w:left="2340"/>
      </w:pPr>
    </w:p>
    <w:p w:rsidR="00D862E6" w:rsidRDefault="00D862E6" w:rsidP="00D862E6">
      <w:pPr>
        <w:pStyle w:val="Style3"/>
      </w:pPr>
      <w:r>
        <w:t>DCFS administrative staff will be provided to:</w:t>
      </w:r>
    </w:p>
    <w:p w:rsidR="00D862E6" w:rsidRPr="00694E13" w:rsidRDefault="00D862E6" w:rsidP="00D862E6">
      <w:pPr>
        <w:pStyle w:val="ListParagraph"/>
      </w:pPr>
    </w:p>
    <w:p w:rsidR="00D862E6" w:rsidRDefault="00D862E6" w:rsidP="00D862E6">
      <w:pPr>
        <w:pStyle w:val="Style4"/>
      </w:pPr>
      <w:r>
        <w:t>Take minutes;</w:t>
      </w:r>
    </w:p>
    <w:p w:rsidR="00D862E6" w:rsidRDefault="00D862E6" w:rsidP="00D862E6">
      <w:pPr>
        <w:pStyle w:val="Style4"/>
      </w:pPr>
      <w:r>
        <w:t>Schedule meeting rooms;</w:t>
      </w:r>
    </w:p>
    <w:p w:rsidR="00D862E6" w:rsidRDefault="00D862E6" w:rsidP="00D862E6">
      <w:pPr>
        <w:pStyle w:val="Style4"/>
      </w:pPr>
      <w:r>
        <w:t>Schedule meetings;</w:t>
      </w:r>
    </w:p>
    <w:p w:rsidR="00D862E6" w:rsidRDefault="00D862E6" w:rsidP="00D862E6">
      <w:pPr>
        <w:pStyle w:val="Style4"/>
      </w:pPr>
      <w:r>
        <w:t>Support open meeting law requirements, when necessary; and</w:t>
      </w:r>
    </w:p>
    <w:p w:rsidR="00D862E6" w:rsidRDefault="00D862E6" w:rsidP="00D862E6">
      <w:pPr>
        <w:pStyle w:val="Style4"/>
      </w:pPr>
      <w:r>
        <w:t>Provide additional administrative support as needed.</w:t>
      </w:r>
    </w:p>
    <w:p w:rsidR="00D862E6" w:rsidRPr="00694E13" w:rsidRDefault="00D862E6" w:rsidP="00D862E6">
      <w:pPr>
        <w:pStyle w:val="Style4"/>
        <w:numPr>
          <w:ilvl w:val="0"/>
          <w:numId w:val="0"/>
        </w:numPr>
        <w:ind w:left="3420"/>
      </w:pPr>
    </w:p>
    <w:p w:rsidR="00D862E6" w:rsidRPr="00D224EA" w:rsidRDefault="00D862E6" w:rsidP="00D862E6">
      <w:pPr>
        <w:pStyle w:val="Style2"/>
      </w:pPr>
      <w:r>
        <w:rPr>
          <w:b/>
        </w:rPr>
        <w:t>DATA COLLECTION AND ANALYSIS</w:t>
      </w:r>
    </w:p>
    <w:p w:rsidR="00D224EA" w:rsidRPr="00694E13" w:rsidRDefault="00D224EA" w:rsidP="00D224EA">
      <w:pPr>
        <w:pStyle w:val="Style2"/>
        <w:numPr>
          <w:ilvl w:val="0"/>
          <w:numId w:val="0"/>
        </w:numPr>
        <w:ind w:left="1440"/>
      </w:pPr>
    </w:p>
    <w:p w:rsidR="00D224EA" w:rsidRDefault="00D224EA" w:rsidP="00D224EA">
      <w:pPr>
        <w:pStyle w:val="Style3"/>
      </w:pPr>
      <w:r>
        <w:t>In collaboration with the workgroup, identify existing and potential data sources,</w:t>
      </w:r>
    </w:p>
    <w:p w:rsidR="00D224EA" w:rsidRDefault="00D224EA" w:rsidP="00D224EA">
      <w:pPr>
        <w:pStyle w:val="Style3"/>
      </w:pPr>
      <w:r>
        <w:t>Collect and analyze data,</w:t>
      </w:r>
    </w:p>
    <w:p w:rsidR="00D224EA" w:rsidRDefault="00D224EA" w:rsidP="00D224EA">
      <w:pPr>
        <w:pStyle w:val="Style3"/>
      </w:pPr>
      <w:r>
        <w:t>Research practices and programs in other states relevant to the project,</w:t>
      </w:r>
    </w:p>
    <w:p w:rsidR="00D224EA" w:rsidRDefault="00D224EA" w:rsidP="00D224EA">
      <w:pPr>
        <w:pStyle w:val="Style3"/>
      </w:pPr>
      <w:r>
        <w:t>Develop a summary of findings,</w:t>
      </w:r>
    </w:p>
    <w:p w:rsidR="00D224EA" w:rsidRDefault="00D224EA" w:rsidP="00D224EA">
      <w:pPr>
        <w:pStyle w:val="Style3"/>
      </w:pPr>
      <w:r>
        <w:t xml:space="preserve">Develop recommendations for Nevada, and </w:t>
      </w:r>
    </w:p>
    <w:p w:rsidR="00D224EA" w:rsidRDefault="00D224EA" w:rsidP="00D224EA">
      <w:pPr>
        <w:pStyle w:val="Style3"/>
      </w:pPr>
      <w:r>
        <w:t>Estimate the fiscal impact of recommendations.</w:t>
      </w:r>
    </w:p>
    <w:p w:rsidR="00D224EA" w:rsidRPr="00694E13" w:rsidRDefault="00D224EA" w:rsidP="00D224EA">
      <w:pPr>
        <w:pStyle w:val="Style3"/>
        <w:numPr>
          <w:ilvl w:val="0"/>
          <w:numId w:val="0"/>
        </w:numPr>
        <w:ind w:left="2340"/>
      </w:pPr>
    </w:p>
    <w:p w:rsidR="00D224EA" w:rsidRPr="00D224EA" w:rsidRDefault="00D224EA" w:rsidP="00D224EA">
      <w:pPr>
        <w:pStyle w:val="Style2"/>
      </w:pPr>
      <w:r>
        <w:rPr>
          <w:b/>
        </w:rPr>
        <w:t>REPORT TO LEGISTATIVE COMMITTEE ON CHILD WELFARE AND JUVENILE JUSTICE</w:t>
      </w:r>
    </w:p>
    <w:p w:rsidR="00D224EA" w:rsidRPr="00694E13" w:rsidRDefault="00D224EA" w:rsidP="00D224EA">
      <w:pPr>
        <w:pStyle w:val="Style2"/>
        <w:numPr>
          <w:ilvl w:val="0"/>
          <w:numId w:val="0"/>
        </w:numPr>
        <w:ind w:left="1440"/>
      </w:pPr>
    </w:p>
    <w:p w:rsidR="00D224EA" w:rsidRDefault="00D224EA" w:rsidP="00D224EA">
      <w:pPr>
        <w:pStyle w:val="Style3"/>
      </w:pPr>
      <w:r>
        <w:t xml:space="preserve">Create a professional report with </w:t>
      </w:r>
      <w:proofErr w:type="gramStart"/>
      <w:r>
        <w:t>all of</w:t>
      </w:r>
      <w:proofErr w:type="gramEnd"/>
      <w:r>
        <w:t xml:space="preserve"> the required elements pursuant to AB150</w:t>
      </w:r>
      <w:r w:rsidR="00776607">
        <w:t xml:space="preserve"> including:</w:t>
      </w:r>
    </w:p>
    <w:p w:rsidR="00776607" w:rsidRPr="00694E13" w:rsidRDefault="00776607" w:rsidP="00776607">
      <w:pPr>
        <w:pStyle w:val="Style3"/>
        <w:numPr>
          <w:ilvl w:val="0"/>
          <w:numId w:val="0"/>
        </w:numPr>
        <w:ind w:left="2340"/>
      </w:pPr>
    </w:p>
    <w:p w:rsidR="00776607" w:rsidRDefault="00776607" w:rsidP="00776607">
      <w:pPr>
        <w:pStyle w:val="Style4"/>
      </w:pPr>
      <w:r>
        <w:t>A summary of the activities of the working group;</w:t>
      </w:r>
    </w:p>
    <w:p w:rsidR="00776607" w:rsidRDefault="00776607" w:rsidP="00776607">
      <w:pPr>
        <w:pStyle w:val="Style4"/>
      </w:pPr>
      <w:r>
        <w:t xml:space="preserve">Recommendations of the working group; and </w:t>
      </w:r>
    </w:p>
    <w:p w:rsidR="00776607" w:rsidRDefault="00776607" w:rsidP="00776607">
      <w:pPr>
        <w:pStyle w:val="Style4"/>
      </w:pPr>
      <w:r>
        <w:t>The fiscal impact of those recommendations.</w:t>
      </w:r>
    </w:p>
    <w:p w:rsidR="00776607" w:rsidRPr="00694E13" w:rsidRDefault="00776607" w:rsidP="00776607">
      <w:pPr>
        <w:pStyle w:val="Style4"/>
        <w:numPr>
          <w:ilvl w:val="0"/>
          <w:numId w:val="0"/>
        </w:numPr>
        <w:ind w:left="3420"/>
      </w:pPr>
    </w:p>
    <w:p w:rsidR="00776607" w:rsidRDefault="00776607" w:rsidP="00D224EA">
      <w:pPr>
        <w:pStyle w:val="Style3"/>
      </w:pPr>
      <w:r>
        <w:t xml:space="preserve">Submit the report to </w:t>
      </w:r>
      <w:r w:rsidR="00653B62">
        <w:t>DCFS for internal review</w:t>
      </w:r>
      <w:r>
        <w:t>.</w:t>
      </w:r>
    </w:p>
    <w:p w:rsidR="00776607" w:rsidRPr="00694E13" w:rsidRDefault="00776607" w:rsidP="00776607">
      <w:pPr>
        <w:pStyle w:val="Style3"/>
        <w:numPr>
          <w:ilvl w:val="0"/>
          <w:numId w:val="0"/>
        </w:numPr>
        <w:ind w:left="2340"/>
      </w:pPr>
    </w:p>
    <w:p w:rsidR="00D224EA" w:rsidRPr="00E56FB0" w:rsidRDefault="00776607" w:rsidP="00D224EA">
      <w:pPr>
        <w:pStyle w:val="Style3"/>
      </w:pPr>
      <w:r>
        <w:t>The r</w:t>
      </w:r>
      <w:r w:rsidR="00D224EA">
        <w:t xml:space="preserve">eport should be submitted on or before </w:t>
      </w:r>
      <w:r w:rsidR="00653B62">
        <w:t>September 15, 2020</w:t>
      </w:r>
      <w:r w:rsidR="00D224EA">
        <w:t>.</w:t>
      </w:r>
    </w:p>
    <w:p w:rsidR="00694E13" w:rsidRDefault="00694E13">
      <w:pPr>
        <w:rPr>
          <w:sz w:val="20"/>
          <w:szCs w:val="20"/>
        </w:rPr>
      </w:pPr>
      <w:r>
        <w:rPr>
          <w:sz w:val="20"/>
          <w:szCs w:val="20"/>
        </w:rPr>
        <w:br w:type="page"/>
      </w:r>
    </w:p>
    <w:p w:rsidR="00BE0865" w:rsidRPr="00653B62" w:rsidRDefault="00BE0865" w:rsidP="00BE0865">
      <w:pPr>
        <w:rPr>
          <w:sz w:val="20"/>
          <w:szCs w:val="20"/>
        </w:rPr>
      </w:pPr>
    </w:p>
    <w:p w:rsidR="00FE3E75" w:rsidRPr="00E56FB0" w:rsidRDefault="00FE3E75" w:rsidP="00CE5808">
      <w:pPr>
        <w:pStyle w:val="Style1"/>
      </w:pPr>
      <w:bookmarkStart w:id="5" w:name="_Toc19542769"/>
      <w:r>
        <w:t>COMPANY BACKGROUND AND REFERENCES</w:t>
      </w:r>
      <w:bookmarkEnd w:id="5"/>
    </w:p>
    <w:p w:rsidR="0024364C" w:rsidRDefault="0024364C">
      <w:pPr>
        <w:numPr>
          <w:ilvl w:val="12"/>
          <w:numId w:val="0"/>
        </w:numPr>
        <w:tabs>
          <w:tab w:val="left" w:pos="720"/>
        </w:tabs>
        <w:jc w:val="both"/>
      </w:pPr>
    </w:p>
    <w:p w:rsidR="00D8529C" w:rsidRDefault="00D8529C" w:rsidP="009C49E9">
      <w:pPr>
        <w:numPr>
          <w:ilvl w:val="1"/>
          <w:numId w:val="11"/>
        </w:numPr>
        <w:tabs>
          <w:tab w:val="left" w:pos="720"/>
          <w:tab w:val="left" w:pos="1440"/>
        </w:tabs>
        <w:ind w:left="1440" w:hanging="720"/>
        <w:jc w:val="both"/>
        <w:rPr>
          <w:b/>
        </w:rPr>
      </w:pPr>
      <w:r>
        <w:rPr>
          <w:b/>
        </w:rPr>
        <w:t>VENDOR INFORMATION</w:t>
      </w:r>
    </w:p>
    <w:p w:rsidR="00D8529C" w:rsidRDefault="00D8529C" w:rsidP="00D8529C">
      <w:pPr>
        <w:tabs>
          <w:tab w:val="left" w:pos="720"/>
          <w:tab w:val="left" w:pos="1440"/>
        </w:tabs>
        <w:ind w:left="720"/>
        <w:jc w:val="both"/>
      </w:pPr>
    </w:p>
    <w:p w:rsidR="006328A0" w:rsidRDefault="006328A0" w:rsidP="006328A0">
      <w:pPr>
        <w:numPr>
          <w:ilvl w:val="2"/>
          <w:numId w:val="12"/>
        </w:numPr>
        <w:tabs>
          <w:tab w:val="left" w:pos="2340"/>
        </w:tabs>
        <w:ind w:left="2340" w:hanging="900"/>
        <w:jc w:val="both"/>
      </w:pPr>
      <w:r>
        <w:t xml:space="preserve">Vendors </w:t>
      </w:r>
      <w:r w:rsidR="0024364C">
        <w:t>shall</w:t>
      </w:r>
      <w:r>
        <w:t xml:space="preserve"> provide a company profile in the table format below.</w:t>
      </w:r>
    </w:p>
    <w:p w:rsidR="006328A0" w:rsidRDefault="006328A0" w:rsidP="006328A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3872"/>
      </w:tblGrid>
      <w:tr w:rsidR="004D57E1" w:rsidRPr="00373099" w:rsidTr="00C951AE">
        <w:trPr>
          <w:trHeight w:val="413"/>
          <w:tblHeader/>
        </w:trPr>
        <w:tc>
          <w:tcPr>
            <w:tcW w:w="4770" w:type="dxa"/>
            <w:shd w:val="clear" w:color="auto" w:fill="D9E2F3"/>
            <w:vAlign w:val="center"/>
          </w:tcPr>
          <w:p w:rsidR="004D57E1" w:rsidRPr="00373099" w:rsidRDefault="004D57E1" w:rsidP="0024364C">
            <w:pPr>
              <w:jc w:val="center"/>
              <w:rPr>
                <w:b/>
              </w:rPr>
            </w:pPr>
            <w:r w:rsidRPr="00373099">
              <w:rPr>
                <w:b/>
              </w:rPr>
              <w:t>Question</w:t>
            </w:r>
          </w:p>
        </w:tc>
        <w:tc>
          <w:tcPr>
            <w:tcW w:w="3978" w:type="dxa"/>
            <w:shd w:val="clear" w:color="auto" w:fill="D9E2F3"/>
            <w:vAlign w:val="center"/>
          </w:tcPr>
          <w:p w:rsidR="004D57E1" w:rsidRPr="00373099" w:rsidRDefault="004D57E1" w:rsidP="0024364C">
            <w:pPr>
              <w:jc w:val="center"/>
              <w:rPr>
                <w:b/>
              </w:rPr>
            </w:pPr>
            <w:r w:rsidRPr="00373099">
              <w:rPr>
                <w:b/>
              </w:rPr>
              <w:t>Response</w:t>
            </w:r>
          </w:p>
        </w:tc>
      </w:tr>
      <w:tr w:rsidR="004D57E1" w:rsidTr="00794D3E">
        <w:tc>
          <w:tcPr>
            <w:tcW w:w="4770" w:type="dxa"/>
            <w:vAlign w:val="center"/>
          </w:tcPr>
          <w:p w:rsidR="004D57E1" w:rsidRDefault="004D57E1" w:rsidP="00794D3E">
            <w:r>
              <w:t>Company name:</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Ownership (sole proprietor, partnership, etc.):</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State of incorporation:</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Date of incorporation:</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 of years in business:</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List of top officers:</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Location of company headquarters</w:t>
            </w:r>
            <w:r w:rsidR="0024364C">
              <w:t>, to include City and State</w:t>
            </w:r>
            <w:r>
              <w:t>:</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 xml:space="preserve">Location(s) of the office that </w:t>
            </w:r>
            <w:r w:rsidR="00911E67">
              <w:t>shall</w:t>
            </w:r>
            <w:r>
              <w:t xml:space="preserve"> provide the services described in this RFP:</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Number of employees locally with the expertise to support the requirements identified in this RFP:</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Number of employees nationally with the expertise to support the requirements in this RFP:</w:t>
            </w:r>
          </w:p>
        </w:tc>
        <w:tc>
          <w:tcPr>
            <w:tcW w:w="3978" w:type="dxa"/>
            <w:vAlign w:val="center"/>
          </w:tcPr>
          <w:p w:rsidR="004D57E1" w:rsidRDefault="004D57E1" w:rsidP="00794D3E"/>
        </w:tc>
      </w:tr>
      <w:tr w:rsidR="004D57E1" w:rsidTr="00794D3E">
        <w:tc>
          <w:tcPr>
            <w:tcW w:w="4770" w:type="dxa"/>
            <w:vAlign w:val="center"/>
          </w:tcPr>
          <w:p w:rsidR="004D57E1" w:rsidRDefault="004D57E1" w:rsidP="00794D3E">
            <w:r>
              <w:t xml:space="preserve">Location(s) from which employees </w:t>
            </w:r>
            <w:r w:rsidR="00911E67">
              <w:t>shall</w:t>
            </w:r>
            <w:r>
              <w:t xml:space="preserve"> be assigned for this project:</w:t>
            </w:r>
          </w:p>
        </w:tc>
        <w:tc>
          <w:tcPr>
            <w:tcW w:w="3978" w:type="dxa"/>
            <w:vAlign w:val="center"/>
          </w:tcPr>
          <w:p w:rsidR="004D57E1" w:rsidRDefault="004D57E1" w:rsidP="00794D3E"/>
        </w:tc>
      </w:tr>
    </w:tbl>
    <w:p w:rsidR="004D57E1" w:rsidRDefault="004D57E1" w:rsidP="004D57E1">
      <w:pPr>
        <w:ind w:firstLine="720"/>
      </w:pPr>
    </w:p>
    <w:p w:rsidR="00BC78D5" w:rsidRPr="00574A16" w:rsidRDefault="00BC78D5" w:rsidP="002557CC">
      <w:pPr>
        <w:numPr>
          <w:ilvl w:val="2"/>
          <w:numId w:val="44"/>
        </w:numPr>
        <w:tabs>
          <w:tab w:val="left" w:pos="2340"/>
        </w:tabs>
        <w:ind w:left="2340" w:hanging="900"/>
        <w:jc w:val="both"/>
      </w:pPr>
      <w:r>
        <w:t>P</w:t>
      </w:r>
      <w:r w:rsidRPr="007256FD">
        <w:t xml:space="preserve">ursuant to NRS 333.3354, the State of Nevada awards a five percent (5%) preference to a vendor certifying that its principal place of business is in Nevada.  The term ‘principal place of business’ has the meaning outlined by the United States Supreme Court in </w:t>
      </w:r>
      <w:r w:rsidRPr="002C5177">
        <w:rPr>
          <w:u w:val="single"/>
        </w:rPr>
        <w:t>Hertz Corp v. Friend</w:t>
      </w:r>
      <w:r w:rsidRPr="007256FD">
        <w:t>, 559 U.S. 77 (2010), typically meaning a company’s corporate headquarters.  This preference cannot be combined with any other preference, granted for the award of a contract using federal funds, or granted for the award of</w:t>
      </w:r>
      <w:r w:rsidRPr="00574A16">
        <w:t xml:space="preserve"> a contract procured on a multi-state basis.  To claim this preference a business must submit a letter with its proposal showing that it qualifies for the preference.</w:t>
      </w:r>
    </w:p>
    <w:p w:rsidR="00BC78D5" w:rsidRDefault="00BC78D5" w:rsidP="004D57E1">
      <w:pPr>
        <w:ind w:firstLine="720"/>
      </w:pPr>
    </w:p>
    <w:p w:rsidR="00BC78D5" w:rsidRDefault="00D8529C" w:rsidP="00C951AE">
      <w:pPr>
        <w:numPr>
          <w:ilvl w:val="2"/>
          <w:numId w:val="44"/>
        </w:numPr>
        <w:tabs>
          <w:tab w:val="left" w:pos="2340"/>
        </w:tabs>
        <w:ind w:left="2340" w:hanging="900"/>
        <w:jc w:val="both"/>
      </w:pPr>
      <w:r w:rsidRPr="00BC78D5">
        <w:rPr>
          <w:b/>
          <w:bCs/>
          <w:u w:val="single"/>
        </w:rPr>
        <w:t>Please be advised</w:t>
      </w:r>
      <w:r>
        <w:t xml:space="preserve">, </w:t>
      </w:r>
      <w:r w:rsidR="00BC78D5" w:rsidRPr="007B0235">
        <w:t xml:space="preserve">pursuant to NRS 80.010, </w:t>
      </w:r>
      <w:r w:rsidR="00BC78D5">
        <w:t>a corporation organized pursuant to the laws of another state shall</w:t>
      </w:r>
      <w:r w:rsidR="00BC78D5" w:rsidRPr="007B0235">
        <w:t xml:space="preserve"> register with the State of Nevada, Secretary of State’s Office as a foreign corporation before a contract can be executed between the State of Nevada and the awarded vendor, unless specifically exempted by NRS 80.015.</w:t>
      </w:r>
    </w:p>
    <w:p w:rsidR="00BC78D5" w:rsidRDefault="00BC78D5" w:rsidP="00F97897"/>
    <w:p w:rsidR="00BC78D5" w:rsidRDefault="00D8529C" w:rsidP="00C951AE">
      <w:pPr>
        <w:numPr>
          <w:ilvl w:val="2"/>
          <w:numId w:val="44"/>
        </w:numPr>
        <w:tabs>
          <w:tab w:val="left" w:pos="2340"/>
        </w:tabs>
        <w:ind w:left="2340" w:hanging="900"/>
        <w:jc w:val="both"/>
      </w:pPr>
      <w:r>
        <w:t xml:space="preserve">The </w:t>
      </w:r>
      <w:r w:rsidR="00BC78D5" w:rsidRPr="007B0235">
        <w:t xml:space="preserve">selected vendor, prior to doing business in the State of Nevada, </w:t>
      </w:r>
      <w:r w:rsidR="00BC78D5">
        <w:t>shall</w:t>
      </w:r>
      <w:r w:rsidR="00BC78D5" w:rsidRPr="007B0235">
        <w:t xml:space="preserve"> be appropriately licensed by the </w:t>
      </w:r>
      <w:r w:rsidR="00BC78D5">
        <w:t xml:space="preserve">State of Nevada, Secretary of State’s Office pursuant to NRS 76.  Information regarding the Nevada Business License can be located at </w:t>
      </w:r>
      <w:hyperlink r:id="rId12" w:history="1">
        <w:r w:rsidR="00BC78D5" w:rsidRPr="0025148D">
          <w:rPr>
            <w:rStyle w:val="Hyperlink"/>
          </w:rPr>
          <w:t>http://nvsos.gov</w:t>
        </w:r>
      </w:hyperlink>
      <w:r w:rsidR="00BC78D5">
        <w:t>.</w:t>
      </w:r>
    </w:p>
    <w:p w:rsidR="00BC78D5" w:rsidRDefault="00BC78D5" w:rsidP="00F97897">
      <w:pPr>
        <w:pStyle w:val="ListParagraph"/>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948"/>
      </w:tblGrid>
      <w:tr w:rsidR="00A4183F" w:rsidRPr="00373099" w:rsidTr="002C5177">
        <w:trPr>
          <w:trHeight w:val="432"/>
          <w:tblHeader/>
        </w:trPr>
        <w:tc>
          <w:tcPr>
            <w:tcW w:w="3690" w:type="dxa"/>
            <w:shd w:val="clear" w:color="auto" w:fill="D9E2F3"/>
            <w:vAlign w:val="center"/>
          </w:tcPr>
          <w:p w:rsidR="00A4183F" w:rsidRPr="00373099" w:rsidRDefault="00A4183F" w:rsidP="00BC78D5">
            <w:pPr>
              <w:jc w:val="center"/>
              <w:rPr>
                <w:b/>
              </w:rPr>
            </w:pPr>
            <w:r w:rsidRPr="00373099">
              <w:rPr>
                <w:b/>
              </w:rPr>
              <w:t>Question</w:t>
            </w:r>
          </w:p>
        </w:tc>
        <w:tc>
          <w:tcPr>
            <w:tcW w:w="4068" w:type="dxa"/>
            <w:shd w:val="clear" w:color="auto" w:fill="D9E2F3"/>
            <w:vAlign w:val="center"/>
          </w:tcPr>
          <w:p w:rsidR="00A4183F" w:rsidRPr="00373099" w:rsidRDefault="00A4183F" w:rsidP="00BC78D5">
            <w:pPr>
              <w:jc w:val="center"/>
              <w:rPr>
                <w:b/>
              </w:rPr>
            </w:pPr>
            <w:r w:rsidRPr="00373099">
              <w:rPr>
                <w:b/>
              </w:rPr>
              <w:t>Response</w:t>
            </w:r>
          </w:p>
        </w:tc>
      </w:tr>
      <w:tr w:rsidR="00A4183F" w:rsidTr="002C5177">
        <w:trPr>
          <w:trHeight w:val="432"/>
        </w:trPr>
        <w:tc>
          <w:tcPr>
            <w:tcW w:w="3690" w:type="dxa"/>
            <w:vAlign w:val="center"/>
          </w:tcPr>
          <w:p w:rsidR="00A4183F" w:rsidRDefault="00A4183F" w:rsidP="00BC78D5">
            <w:r>
              <w:t>Nevada Business License Number:</w:t>
            </w:r>
          </w:p>
        </w:tc>
        <w:tc>
          <w:tcPr>
            <w:tcW w:w="4068" w:type="dxa"/>
            <w:vAlign w:val="center"/>
          </w:tcPr>
          <w:p w:rsidR="00A4183F" w:rsidRDefault="00A4183F" w:rsidP="00BC78D5"/>
        </w:tc>
      </w:tr>
      <w:tr w:rsidR="00A4183F" w:rsidTr="002C5177">
        <w:trPr>
          <w:trHeight w:val="432"/>
        </w:trPr>
        <w:tc>
          <w:tcPr>
            <w:tcW w:w="3690" w:type="dxa"/>
            <w:vAlign w:val="center"/>
          </w:tcPr>
          <w:p w:rsidR="00A4183F" w:rsidRDefault="00A4183F" w:rsidP="00BC78D5">
            <w:r>
              <w:t>Legal Entity Name:</w:t>
            </w:r>
          </w:p>
        </w:tc>
        <w:tc>
          <w:tcPr>
            <w:tcW w:w="4068" w:type="dxa"/>
            <w:vAlign w:val="center"/>
          </w:tcPr>
          <w:p w:rsidR="00A4183F" w:rsidRDefault="00A4183F" w:rsidP="00BC78D5"/>
        </w:tc>
      </w:tr>
    </w:tbl>
    <w:p w:rsidR="00A4183F" w:rsidRDefault="00A4183F" w:rsidP="00F97897">
      <w:pPr>
        <w:pStyle w:val="ListParagraph"/>
      </w:pPr>
    </w:p>
    <w:p w:rsidR="00D8529C" w:rsidRDefault="00D8529C" w:rsidP="00584D28">
      <w:pPr>
        <w:ind w:left="2340"/>
        <w:jc w:val="both"/>
      </w:pPr>
      <w:r>
        <w:t>Is “Legal Entity Name” the same name as vendor is doing business as?</w:t>
      </w:r>
    </w:p>
    <w:p w:rsidR="00F97897" w:rsidRDefault="00F97897" w:rsidP="00F97897"/>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4183F" w:rsidTr="001D62C4">
        <w:trPr>
          <w:trHeight w:val="432"/>
        </w:trPr>
        <w:tc>
          <w:tcPr>
            <w:tcW w:w="630" w:type="dxa"/>
            <w:vAlign w:val="center"/>
          </w:tcPr>
          <w:p w:rsidR="00A4183F" w:rsidRDefault="00A4183F" w:rsidP="001D62C4">
            <w:pPr>
              <w:jc w:val="center"/>
            </w:pPr>
            <w:r>
              <w:t>Yes</w:t>
            </w:r>
          </w:p>
        </w:tc>
        <w:tc>
          <w:tcPr>
            <w:tcW w:w="1170" w:type="dxa"/>
            <w:vAlign w:val="center"/>
          </w:tcPr>
          <w:p w:rsidR="00A4183F" w:rsidRDefault="00A4183F" w:rsidP="001D62C4">
            <w:pPr>
              <w:jc w:val="center"/>
            </w:pPr>
          </w:p>
        </w:tc>
        <w:tc>
          <w:tcPr>
            <w:tcW w:w="540" w:type="dxa"/>
            <w:vAlign w:val="center"/>
          </w:tcPr>
          <w:p w:rsidR="00A4183F" w:rsidRDefault="00A4183F" w:rsidP="001D62C4">
            <w:pPr>
              <w:jc w:val="center"/>
            </w:pPr>
            <w:r>
              <w:t>No</w:t>
            </w:r>
          </w:p>
        </w:tc>
        <w:tc>
          <w:tcPr>
            <w:tcW w:w="1080" w:type="dxa"/>
            <w:vAlign w:val="center"/>
          </w:tcPr>
          <w:p w:rsidR="00A4183F" w:rsidRDefault="00A4183F" w:rsidP="001D62C4">
            <w:pPr>
              <w:jc w:val="center"/>
            </w:pPr>
          </w:p>
        </w:tc>
      </w:tr>
    </w:tbl>
    <w:p w:rsidR="00A4183F" w:rsidRDefault="00A4183F" w:rsidP="00F97897"/>
    <w:p w:rsidR="00D8529C" w:rsidRDefault="00D8529C" w:rsidP="00584D28">
      <w:pPr>
        <w:tabs>
          <w:tab w:val="num" w:pos="2340"/>
        </w:tabs>
        <w:ind w:left="2340"/>
        <w:jc w:val="both"/>
      </w:pPr>
      <w:r>
        <w:t>If “No,” provide explanation.</w:t>
      </w:r>
    </w:p>
    <w:p w:rsidR="00F71E3F" w:rsidRDefault="00F71E3F" w:rsidP="00F71E3F"/>
    <w:p w:rsidR="00F71E3F" w:rsidRDefault="00F71E3F" w:rsidP="00BC78D5">
      <w:pPr>
        <w:numPr>
          <w:ilvl w:val="2"/>
          <w:numId w:val="44"/>
        </w:numPr>
        <w:tabs>
          <w:tab w:val="left" w:pos="2340"/>
        </w:tabs>
        <w:ind w:left="2340" w:hanging="900"/>
        <w:jc w:val="both"/>
      </w:pPr>
      <w:r>
        <w:t>Vendors are cautioned that some services may contain licensing requirement(s).  Vendors shall be proactive in verification of these requirements prior to proposal submittal.  Proposals that do not contain the requisite licensure may be deemed non-responsive.</w:t>
      </w:r>
    </w:p>
    <w:p w:rsidR="004F1D57" w:rsidRDefault="004F1D57" w:rsidP="00794D3E">
      <w:pPr>
        <w:pStyle w:val="ListParagraph"/>
        <w:tabs>
          <w:tab w:val="left" w:pos="2340"/>
        </w:tabs>
        <w:ind w:left="0"/>
      </w:pPr>
    </w:p>
    <w:p w:rsidR="00D8529C" w:rsidRDefault="00584D28" w:rsidP="00BC78D5">
      <w:pPr>
        <w:numPr>
          <w:ilvl w:val="2"/>
          <w:numId w:val="44"/>
        </w:numPr>
        <w:tabs>
          <w:tab w:val="left" w:pos="2340"/>
        </w:tabs>
        <w:ind w:left="2340" w:hanging="900"/>
        <w:jc w:val="both"/>
      </w:pPr>
      <w:r>
        <w:t>H</w:t>
      </w:r>
      <w:r w:rsidR="00D8529C">
        <w:t xml:space="preserve">as the vendor ever been engaged under contract by any State of Nevada agency?  </w:t>
      </w:r>
    </w:p>
    <w:p w:rsidR="009E59F6" w:rsidRDefault="009E59F6" w:rsidP="009E59F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9E59F6" w:rsidTr="002F79E4">
        <w:trPr>
          <w:trHeight w:val="432"/>
        </w:trPr>
        <w:tc>
          <w:tcPr>
            <w:tcW w:w="630" w:type="dxa"/>
            <w:vAlign w:val="center"/>
          </w:tcPr>
          <w:p w:rsidR="009E59F6" w:rsidRDefault="009E59F6" w:rsidP="002F79E4">
            <w:pPr>
              <w:jc w:val="center"/>
            </w:pPr>
            <w:r>
              <w:t>Yes</w:t>
            </w:r>
          </w:p>
        </w:tc>
        <w:tc>
          <w:tcPr>
            <w:tcW w:w="1170" w:type="dxa"/>
            <w:vAlign w:val="center"/>
          </w:tcPr>
          <w:p w:rsidR="009E59F6" w:rsidRDefault="009E59F6" w:rsidP="002F79E4">
            <w:pPr>
              <w:jc w:val="center"/>
            </w:pPr>
          </w:p>
        </w:tc>
        <w:tc>
          <w:tcPr>
            <w:tcW w:w="540" w:type="dxa"/>
            <w:vAlign w:val="center"/>
          </w:tcPr>
          <w:p w:rsidR="009E59F6" w:rsidRDefault="009E59F6" w:rsidP="002F79E4">
            <w:pPr>
              <w:jc w:val="center"/>
            </w:pPr>
            <w:r>
              <w:t>No</w:t>
            </w:r>
          </w:p>
        </w:tc>
        <w:tc>
          <w:tcPr>
            <w:tcW w:w="1080" w:type="dxa"/>
            <w:vAlign w:val="center"/>
          </w:tcPr>
          <w:p w:rsidR="009E59F6" w:rsidRDefault="009E59F6" w:rsidP="002F79E4">
            <w:pPr>
              <w:jc w:val="center"/>
            </w:pPr>
          </w:p>
        </w:tc>
      </w:tr>
    </w:tbl>
    <w:p w:rsidR="009E59F6" w:rsidRDefault="009E59F6" w:rsidP="009E59F6"/>
    <w:p w:rsidR="00D8529C" w:rsidRDefault="00D8529C" w:rsidP="00584D28">
      <w:pPr>
        <w:ind w:left="2340"/>
        <w:jc w:val="both"/>
      </w:pPr>
      <w:r>
        <w:t xml:space="preserve">If “Yes,” </w:t>
      </w:r>
      <w:r w:rsidR="009E59F6">
        <w:t>complete the following table for each State agency for whom the work was performed.  Table can be duplicated for each contract being identified.</w:t>
      </w:r>
    </w:p>
    <w:p w:rsidR="009E59F6" w:rsidRDefault="009E59F6" w:rsidP="009E59F6"/>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16"/>
      </w:tblGrid>
      <w:tr w:rsidR="009E59F6" w:rsidTr="00C951AE">
        <w:trPr>
          <w:trHeight w:val="432"/>
          <w:tblHeader/>
        </w:trPr>
        <w:tc>
          <w:tcPr>
            <w:tcW w:w="4230" w:type="dxa"/>
            <w:shd w:val="clear" w:color="auto" w:fill="D9E2F3"/>
            <w:vAlign w:val="center"/>
          </w:tcPr>
          <w:p w:rsidR="009E59F6" w:rsidRPr="00373099" w:rsidRDefault="009E59F6" w:rsidP="00794D3E">
            <w:pPr>
              <w:jc w:val="center"/>
              <w:rPr>
                <w:b/>
              </w:rPr>
            </w:pPr>
            <w:r w:rsidRPr="00373099">
              <w:rPr>
                <w:b/>
              </w:rPr>
              <w:t>Question</w:t>
            </w:r>
          </w:p>
        </w:tc>
        <w:tc>
          <w:tcPr>
            <w:tcW w:w="3618" w:type="dxa"/>
            <w:shd w:val="clear" w:color="auto" w:fill="D9E2F3"/>
            <w:vAlign w:val="center"/>
          </w:tcPr>
          <w:p w:rsidR="009E59F6" w:rsidRPr="00373099" w:rsidRDefault="009E59F6" w:rsidP="00794D3E">
            <w:pPr>
              <w:jc w:val="center"/>
              <w:rPr>
                <w:b/>
              </w:rPr>
            </w:pPr>
            <w:r w:rsidRPr="00373099">
              <w:rPr>
                <w:b/>
              </w:rPr>
              <w:t>Response</w:t>
            </w:r>
          </w:p>
        </w:tc>
      </w:tr>
      <w:tr w:rsidR="009E59F6" w:rsidTr="00794D3E">
        <w:tc>
          <w:tcPr>
            <w:tcW w:w="4230" w:type="dxa"/>
            <w:vAlign w:val="center"/>
          </w:tcPr>
          <w:p w:rsidR="009E59F6" w:rsidRDefault="009E59F6" w:rsidP="00794D3E">
            <w:r>
              <w:t>Name of State agency:</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State agency contact name:</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Dates when services were performed:</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Type of duties performed:</w:t>
            </w:r>
          </w:p>
        </w:tc>
        <w:tc>
          <w:tcPr>
            <w:tcW w:w="3618" w:type="dxa"/>
            <w:vAlign w:val="center"/>
          </w:tcPr>
          <w:p w:rsidR="009E59F6" w:rsidRDefault="009E59F6" w:rsidP="00794D3E"/>
        </w:tc>
      </w:tr>
      <w:tr w:rsidR="009E59F6" w:rsidTr="00794D3E">
        <w:tc>
          <w:tcPr>
            <w:tcW w:w="4230" w:type="dxa"/>
            <w:vAlign w:val="center"/>
          </w:tcPr>
          <w:p w:rsidR="009E59F6" w:rsidRDefault="009E59F6" w:rsidP="00794D3E">
            <w:r>
              <w:t>Total dollar value of the contract:</w:t>
            </w:r>
          </w:p>
        </w:tc>
        <w:tc>
          <w:tcPr>
            <w:tcW w:w="3618" w:type="dxa"/>
            <w:vAlign w:val="center"/>
          </w:tcPr>
          <w:p w:rsidR="009E59F6" w:rsidRDefault="009E59F6" w:rsidP="00794D3E"/>
        </w:tc>
      </w:tr>
    </w:tbl>
    <w:p w:rsidR="009E59F6" w:rsidRDefault="009E59F6" w:rsidP="005E4AEC"/>
    <w:p w:rsidR="00BD7E68" w:rsidRDefault="00BD7E68" w:rsidP="00BC78D5">
      <w:pPr>
        <w:numPr>
          <w:ilvl w:val="2"/>
          <w:numId w:val="44"/>
        </w:numPr>
        <w:tabs>
          <w:tab w:val="left" w:pos="2340"/>
        </w:tabs>
        <w:ind w:left="2340" w:hanging="900"/>
        <w:jc w:val="both"/>
      </w:pPr>
      <w:r>
        <w:t xml:space="preserve">Are you </w:t>
      </w:r>
      <w:r w:rsidR="006F7538">
        <w:t xml:space="preserve">now or have you </w:t>
      </w:r>
      <w:r>
        <w:t>been within the last two (2) years an employee of the State of Nevada, or any of its agencies, departments, or divisions?</w:t>
      </w:r>
    </w:p>
    <w:p w:rsidR="00BD7E68" w:rsidRDefault="00BD7E68"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D7E68" w:rsidTr="002F79E4">
        <w:trPr>
          <w:trHeight w:val="432"/>
        </w:trPr>
        <w:tc>
          <w:tcPr>
            <w:tcW w:w="630" w:type="dxa"/>
            <w:vAlign w:val="center"/>
          </w:tcPr>
          <w:p w:rsidR="00BD7E68" w:rsidRDefault="00BD7E68" w:rsidP="002F79E4">
            <w:pPr>
              <w:jc w:val="center"/>
            </w:pPr>
            <w:r>
              <w:t>Yes</w:t>
            </w:r>
          </w:p>
        </w:tc>
        <w:tc>
          <w:tcPr>
            <w:tcW w:w="1170" w:type="dxa"/>
            <w:vAlign w:val="center"/>
          </w:tcPr>
          <w:p w:rsidR="00BD7E68" w:rsidRDefault="00BD7E68" w:rsidP="002F79E4">
            <w:pPr>
              <w:jc w:val="center"/>
            </w:pPr>
          </w:p>
        </w:tc>
        <w:tc>
          <w:tcPr>
            <w:tcW w:w="540" w:type="dxa"/>
            <w:vAlign w:val="center"/>
          </w:tcPr>
          <w:p w:rsidR="00BD7E68" w:rsidRDefault="00BD7E68" w:rsidP="002F79E4">
            <w:pPr>
              <w:jc w:val="center"/>
            </w:pPr>
            <w:r>
              <w:t>No</w:t>
            </w:r>
          </w:p>
        </w:tc>
        <w:tc>
          <w:tcPr>
            <w:tcW w:w="1080" w:type="dxa"/>
            <w:vAlign w:val="center"/>
          </w:tcPr>
          <w:p w:rsidR="00BD7E68" w:rsidRDefault="00BD7E68" w:rsidP="002F79E4">
            <w:pPr>
              <w:jc w:val="center"/>
            </w:pPr>
          </w:p>
        </w:tc>
      </w:tr>
    </w:tbl>
    <w:p w:rsidR="00BD7E68" w:rsidRDefault="00BD7E68" w:rsidP="00BD7E68"/>
    <w:p w:rsidR="00BD7E68" w:rsidRDefault="00BD7E68" w:rsidP="00584D28">
      <w:pPr>
        <w:ind w:left="2340"/>
        <w:jc w:val="both"/>
      </w:pPr>
      <w:r>
        <w:t>If “Yes”, please explain when the employee is planning to render services, while on annual leave, compensatory time, or on their own time?</w:t>
      </w:r>
    </w:p>
    <w:p w:rsidR="00BD7E68" w:rsidRDefault="00BD7E68" w:rsidP="00BD7E68">
      <w:pPr>
        <w:ind w:left="2160"/>
      </w:pPr>
    </w:p>
    <w:p w:rsidR="00BD7E68" w:rsidRDefault="00BD7E68" w:rsidP="00584D28">
      <w:pPr>
        <w:ind w:left="2340"/>
        <w:jc w:val="both"/>
      </w:pPr>
      <w:r>
        <w:t xml:space="preserve">If you employ (a) any person who is a current employee of an agency of the State of Nevada, or (b) any person who has been an employee of an agency of the State of Nevada within the past two (2) years, and if such person </w:t>
      </w:r>
      <w:r w:rsidR="006F7538">
        <w:t>shall</w:t>
      </w:r>
      <w:r>
        <w:t xml:space="preserve"> be performing or producing the services which you </w:t>
      </w:r>
      <w:r w:rsidR="006F7538">
        <w:t>shall</w:t>
      </w:r>
      <w:r>
        <w:t xml:space="preserve"> be contracted to provide under this contract, you </w:t>
      </w:r>
      <w:r w:rsidR="006F7538">
        <w:t>shall</w:t>
      </w:r>
      <w:r>
        <w:t xml:space="preserve"> disclose the identity of each such person in your response to this RFP, and specify the services that each person </w:t>
      </w:r>
      <w:r w:rsidR="006F7538">
        <w:t>shall</w:t>
      </w:r>
      <w:r>
        <w:t xml:space="preserve"> be expected to perform.</w:t>
      </w:r>
    </w:p>
    <w:p w:rsidR="00584D28" w:rsidRDefault="00584D28" w:rsidP="00584D28">
      <w:pPr>
        <w:pStyle w:val="ListParagraph"/>
      </w:pPr>
    </w:p>
    <w:p w:rsidR="002F79E4" w:rsidRDefault="00584D28" w:rsidP="00BC78D5">
      <w:pPr>
        <w:numPr>
          <w:ilvl w:val="2"/>
          <w:numId w:val="44"/>
        </w:numPr>
        <w:tabs>
          <w:tab w:val="left" w:pos="2340"/>
        </w:tabs>
        <w:ind w:left="2340" w:hanging="900"/>
        <w:jc w:val="both"/>
      </w:pPr>
      <w:r>
        <w:t>D</w:t>
      </w:r>
      <w:r w:rsidR="002F79E4">
        <w:t>is</w:t>
      </w:r>
      <w:r w:rsidR="002F79E4" w:rsidRPr="007B0235">
        <w:t xml:space="preserve">closure of </w:t>
      </w:r>
      <w:r w:rsidR="002F79E4">
        <w:t xml:space="preserve">any significant </w:t>
      </w:r>
      <w:r w:rsidR="002F79E4" w:rsidRPr="007B0235">
        <w:t xml:space="preserve">prior or ongoing contract failures, contract breaches, civil or criminal litigation </w:t>
      </w:r>
      <w:r w:rsidR="002F79E4">
        <w:t xml:space="preserve">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554087">
        <w:t>shall</w:t>
      </w:r>
      <w:r w:rsidR="002F79E4">
        <w:t xml:space="preserve"> also be disclosed.</w:t>
      </w:r>
    </w:p>
    <w:p w:rsidR="002F79E4" w:rsidRDefault="002F79E4" w:rsidP="002F79E4"/>
    <w:p w:rsidR="002F79E4" w:rsidRDefault="002F79E4" w:rsidP="00584D28">
      <w:pPr>
        <w:ind w:left="2340"/>
        <w:jc w:val="both"/>
      </w:pPr>
      <w:r>
        <w:t>Does any of the above apply to your company?</w:t>
      </w:r>
    </w:p>
    <w:p w:rsidR="002F79E4" w:rsidRDefault="002F79E4"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2F79E4" w:rsidTr="002F79E4">
        <w:trPr>
          <w:trHeight w:val="432"/>
        </w:trPr>
        <w:tc>
          <w:tcPr>
            <w:tcW w:w="630" w:type="dxa"/>
            <w:vAlign w:val="center"/>
          </w:tcPr>
          <w:p w:rsidR="002F79E4" w:rsidRDefault="002F79E4" w:rsidP="002F79E4">
            <w:pPr>
              <w:jc w:val="center"/>
            </w:pPr>
            <w:r>
              <w:t>Yes</w:t>
            </w:r>
          </w:p>
        </w:tc>
        <w:tc>
          <w:tcPr>
            <w:tcW w:w="1170" w:type="dxa"/>
            <w:vAlign w:val="center"/>
          </w:tcPr>
          <w:p w:rsidR="002F79E4" w:rsidRDefault="002F79E4" w:rsidP="002F79E4">
            <w:pPr>
              <w:jc w:val="center"/>
            </w:pPr>
          </w:p>
        </w:tc>
        <w:tc>
          <w:tcPr>
            <w:tcW w:w="540" w:type="dxa"/>
            <w:vAlign w:val="center"/>
          </w:tcPr>
          <w:p w:rsidR="002F79E4" w:rsidRDefault="002F79E4" w:rsidP="002F79E4">
            <w:pPr>
              <w:jc w:val="center"/>
            </w:pPr>
            <w:r>
              <w:t>No</w:t>
            </w:r>
          </w:p>
        </w:tc>
        <w:tc>
          <w:tcPr>
            <w:tcW w:w="1080" w:type="dxa"/>
            <w:vAlign w:val="center"/>
          </w:tcPr>
          <w:p w:rsidR="002F79E4" w:rsidRDefault="002F79E4" w:rsidP="002F79E4">
            <w:pPr>
              <w:jc w:val="center"/>
            </w:pPr>
          </w:p>
        </w:tc>
      </w:tr>
    </w:tbl>
    <w:p w:rsidR="002F79E4" w:rsidRDefault="002F79E4" w:rsidP="00BD7E68"/>
    <w:p w:rsidR="002F79E4" w:rsidRDefault="002F79E4" w:rsidP="00584D28">
      <w:pPr>
        <w:ind w:left="2340"/>
        <w:jc w:val="both"/>
      </w:pPr>
      <w:r>
        <w:t>If “Yes”, please provide the following information.  Table can be duplicated for each issue being identified.</w:t>
      </w:r>
    </w:p>
    <w:p w:rsidR="002F79E4" w:rsidRDefault="002F79E4" w:rsidP="00BD7E68"/>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014"/>
        <w:gridCol w:w="2027"/>
      </w:tblGrid>
      <w:tr w:rsidR="002F79E4" w:rsidRPr="00373099" w:rsidTr="00C951AE">
        <w:trPr>
          <w:trHeight w:val="432"/>
          <w:tblHeader/>
        </w:trPr>
        <w:tc>
          <w:tcPr>
            <w:tcW w:w="3510" w:type="dxa"/>
            <w:shd w:val="clear" w:color="auto" w:fill="D9E2F3"/>
            <w:vAlign w:val="center"/>
          </w:tcPr>
          <w:p w:rsidR="002F79E4" w:rsidRPr="00373099" w:rsidRDefault="002F79E4" w:rsidP="00554087">
            <w:pPr>
              <w:jc w:val="center"/>
              <w:rPr>
                <w:b/>
              </w:rPr>
            </w:pPr>
            <w:r w:rsidRPr="00373099">
              <w:rPr>
                <w:b/>
              </w:rPr>
              <w:t>Question</w:t>
            </w:r>
          </w:p>
        </w:tc>
        <w:tc>
          <w:tcPr>
            <w:tcW w:w="4158" w:type="dxa"/>
            <w:gridSpan w:val="2"/>
            <w:shd w:val="clear" w:color="auto" w:fill="D9E2F3"/>
            <w:vAlign w:val="center"/>
          </w:tcPr>
          <w:p w:rsidR="002F79E4" w:rsidRPr="00373099" w:rsidRDefault="002F79E4" w:rsidP="00554087">
            <w:pPr>
              <w:jc w:val="center"/>
              <w:rPr>
                <w:b/>
              </w:rPr>
            </w:pPr>
            <w:r w:rsidRPr="00373099">
              <w:rPr>
                <w:b/>
              </w:rPr>
              <w:t>Response</w:t>
            </w:r>
          </w:p>
        </w:tc>
      </w:tr>
      <w:tr w:rsidR="002F79E4" w:rsidTr="00554087">
        <w:tc>
          <w:tcPr>
            <w:tcW w:w="3510" w:type="dxa"/>
            <w:vAlign w:val="center"/>
          </w:tcPr>
          <w:p w:rsidR="002F79E4" w:rsidRDefault="002F79E4" w:rsidP="00554087">
            <w:r>
              <w:t>Date of alleged contract failure or breach:</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Parties involved:</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Description of the contract failure, contract breach, or litigation, including the products or services involved:</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Amount in controversy:</w:t>
            </w:r>
          </w:p>
        </w:tc>
        <w:tc>
          <w:tcPr>
            <w:tcW w:w="4158" w:type="dxa"/>
            <w:gridSpan w:val="2"/>
            <w:vAlign w:val="center"/>
          </w:tcPr>
          <w:p w:rsidR="002F79E4" w:rsidRDefault="002F79E4" w:rsidP="00554087"/>
        </w:tc>
      </w:tr>
      <w:tr w:rsidR="002F79E4" w:rsidTr="00554087">
        <w:tc>
          <w:tcPr>
            <w:tcW w:w="3510" w:type="dxa"/>
            <w:vAlign w:val="center"/>
          </w:tcPr>
          <w:p w:rsidR="002F79E4" w:rsidRDefault="002F79E4" w:rsidP="00554087">
            <w:r>
              <w:t>Resolution or current status of the dispute:</w:t>
            </w:r>
          </w:p>
        </w:tc>
        <w:tc>
          <w:tcPr>
            <w:tcW w:w="4158" w:type="dxa"/>
            <w:gridSpan w:val="2"/>
            <w:vAlign w:val="center"/>
          </w:tcPr>
          <w:p w:rsidR="002F79E4" w:rsidRDefault="002F79E4" w:rsidP="00554087"/>
        </w:tc>
      </w:tr>
      <w:tr w:rsidR="002F79E4" w:rsidTr="00554087">
        <w:trPr>
          <w:trHeight w:val="278"/>
        </w:trPr>
        <w:tc>
          <w:tcPr>
            <w:tcW w:w="3510" w:type="dxa"/>
            <w:vMerge w:val="restart"/>
            <w:vAlign w:val="center"/>
          </w:tcPr>
          <w:p w:rsidR="002F79E4" w:rsidRDefault="002F79E4" w:rsidP="00554087">
            <w:r>
              <w:t>If the matter has resulted in a court case:</w:t>
            </w:r>
          </w:p>
        </w:tc>
        <w:tc>
          <w:tcPr>
            <w:tcW w:w="2079" w:type="dxa"/>
          </w:tcPr>
          <w:p w:rsidR="002F79E4" w:rsidRPr="00554087" w:rsidRDefault="002F79E4" w:rsidP="002F79E4">
            <w:pPr>
              <w:jc w:val="center"/>
              <w:rPr>
                <w:b/>
              </w:rPr>
            </w:pPr>
            <w:r w:rsidRPr="00554087">
              <w:rPr>
                <w:b/>
              </w:rPr>
              <w:t>Court</w:t>
            </w:r>
          </w:p>
        </w:tc>
        <w:tc>
          <w:tcPr>
            <w:tcW w:w="2079" w:type="dxa"/>
          </w:tcPr>
          <w:p w:rsidR="002F79E4" w:rsidRPr="00554087" w:rsidRDefault="002F79E4" w:rsidP="002F79E4">
            <w:pPr>
              <w:jc w:val="center"/>
              <w:rPr>
                <w:b/>
              </w:rPr>
            </w:pPr>
            <w:r w:rsidRPr="00554087">
              <w:rPr>
                <w:b/>
              </w:rPr>
              <w:t>Case Number</w:t>
            </w:r>
          </w:p>
        </w:tc>
      </w:tr>
      <w:tr w:rsidR="002F79E4" w:rsidTr="00554087">
        <w:trPr>
          <w:trHeight w:val="277"/>
        </w:trPr>
        <w:tc>
          <w:tcPr>
            <w:tcW w:w="3510" w:type="dxa"/>
            <w:vMerge/>
            <w:vAlign w:val="center"/>
          </w:tcPr>
          <w:p w:rsidR="002F79E4" w:rsidRDefault="002F79E4" w:rsidP="00554087"/>
        </w:tc>
        <w:tc>
          <w:tcPr>
            <w:tcW w:w="2079" w:type="dxa"/>
            <w:vAlign w:val="center"/>
          </w:tcPr>
          <w:p w:rsidR="002F79E4" w:rsidRDefault="002F79E4" w:rsidP="00554087"/>
        </w:tc>
        <w:tc>
          <w:tcPr>
            <w:tcW w:w="2079" w:type="dxa"/>
            <w:vAlign w:val="center"/>
          </w:tcPr>
          <w:p w:rsidR="002F79E4" w:rsidRDefault="002F79E4" w:rsidP="00554087"/>
        </w:tc>
      </w:tr>
      <w:tr w:rsidR="002F79E4" w:rsidTr="00554087">
        <w:trPr>
          <w:trHeight w:val="277"/>
        </w:trPr>
        <w:tc>
          <w:tcPr>
            <w:tcW w:w="3510" w:type="dxa"/>
            <w:vAlign w:val="center"/>
          </w:tcPr>
          <w:p w:rsidR="002F79E4" w:rsidRDefault="002F79E4" w:rsidP="00554087">
            <w:r>
              <w:t>Status of the litigation:</w:t>
            </w:r>
          </w:p>
        </w:tc>
        <w:tc>
          <w:tcPr>
            <w:tcW w:w="4158" w:type="dxa"/>
            <w:gridSpan w:val="2"/>
            <w:vAlign w:val="center"/>
          </w:tcPr>
          <w:p w:rsidR="002F79E4" w:rsidRDefault="002F79E4" w:rsidP="00554087"/>
        </w:tc>
      </w:tr>
    </w:tbl>
    <w:p w:rsidR="00F71E3F" w:rsidRDefault="00F71E3F" w:rsidP="00F71E3F"/>
    <w:p w:rsidR="00F71E3F" w:rsidRDefault="00F71E3F" w:rsidP="00352D1E">
      <w:pPr>
        <w:numPr>
          <w:ilvl w:val="2"/>
          <w:numId w:val="44"/>
        </w:numPr>
        <w:tabs>
          <w:tab w:val="left" w:pos="2340"/>
        </w:tabs>
        <w:ind w:left="2340" w:hanging="900"/>
        <w:jc w:val="both"/>
      </w:pPr>
      <w:r>
        <w:t xml:space="preserve">Vendors </w:t>
      </w:r>
      <w:r w:rsidR="00352D1E">
        <w:t xml:space="preserve">shall </w:t>
      </w:r>
      <w:r>
        <w:t xml:space="preserve">review </w:t>
      </w:r>
      <w:r w:rsidR="00352D1E">
        <w:t xml:space="preserve">and provide if awarded a contract the insurance requirements as specified in </w:t>
      </w:r>
      <w:r w:rsidRPr="00F97C7B">
        <w:rPr>
          <w:b/>
          <w:i/>
        </w:rPr>
        <w:t xml:space="preserve">Attachment </w:t>
      </w:r>
      <w:r w:rsidR="002C5177" w:rsidRPr="00F97C7B">
        <w:rPr>
          <w:b/>
          <w:i/>
        </w:rPr>
        <w:t>D</w:t>
      </w:r>
      <w:r w:rsidRPr="00F97C7B">
        <w:rPr>
          <w:b/>
          <w:i/>
        </w:rPr>
        <w:t xml:space="preserve">, Insurance Schedule </w:t>
      </w:r>
      <w:r w:rsidRPr="00394EBB">
        <w:rPr>
          <w:b/>
          <w:i/>
        </w:rPr>
        <w:t xml:space="preserve">for RFP </w:t>
      </w:r>
      <w:r w:rsidR="00394EBB">
        <w:rPr>
          <w:b/>
          <w:i/>
        </w:rPr>
        <w:t>FPO20-01</w:t>
      </w:r>
      <w:r w:rsidRPr="00F71E3F">
        <w:rPr>
          <w:b/>
          <w:i/>
        </w:rPr>
        <w:t>.</w:t>
      </w:r>
    </w:p>
    <w:p w:rsidR="00352D1E" w:rsidRDefault="00352D1E" w:rsidP="00352D1E"/>
    <w:p w:rsidR="00F71E3F" w:rsidRDefault="00F71E3F" w:rsidP="00BC78D5">
      <w:pPr>
        <w:numPr>
          <w:ilvl w:val="2"/>
          <w:numId w:val="44"/>
        </w:numPr>
        <w:tabs>
          <w:tab w:val="left" w:pos="2340"/>
        </w:tabs>
        <w:ind w:left="2340" w:hanging="900"/>
        <w:jc w:val="both"/>
      </w:pPr>
      <w:r>
        <w:t>Company background/history and why vendor is qualified to provide the services described in this RFP.</w:t>
      </w:r>
      <w:r w:rsidR="00C63BD6">
        <w:t xml:space="preserve">  Limit response to no more than five (5) pages.</w:t>
      </w:r>
    </w:p>
    <w:p w:rsidR="00F71E3F" w:rsidRDefault="00F71E3F" w:rsidP="00F71E3F">
      <w:pPr>
        <w:pStyle w:val="ListParagraph"/>
      </w:pPr>
    </w:p>
    <w:p w:rsidR="00F71E3F" w:rsidRDefault="004E68AE" w:rsidP="00BC78D5">
      <w:pPr>
        <w:numPr>
          <w:ilvl w:val="2"/>
          <w:numId w:val="44"/>
        </w:numPr>
        <w:tabs>
          <w:tab w:val="left" w:pos="2340"/>
        </w:tabs>
        <w:ind w:left="2340" w:hanging="900"/>
        <w:jc w:val="both"/>
      </w:pPr>
      <w:r>
        <w:t xml:space="preserve">Provide a brief description of the length </w:t>
      </w:r>
      <w:r w:rsidR="00F71E3F">
        <w:t xml:space="preserve">of time vendor has been providing services described in this RFP to the </w:t>
      </w:r>
      <w:r w:rsidR="00F71E3F" w:rsidRPr="00F71E3F">
        <w:t>public and/or private sector</w:t>
      </w:r>
      <w:r w:rsidR="00F71E3F">
        <w:t>.</w:t>
      </w:r>
    </w:p>
    <w:p w:rsidR="00FF5DFB" w:rsidRDefault="00FF5DFB" w:rsidP="00FF5DFB">
      <w:pPr>
        <w:tabs>
          <w:tab w:val="left" w:pos="1440"/>
        </w:tabs>
        <w:jc w:val="both"/>
        <w:rPr>
          <w:bCs/>
        </w:rPr>
      </w:pPr>
    </w:p>
    <w:p w:rsidR="00FF5DFB" w:rsidRDefault="00FF5DFB" w:rsidP="00F8527F">
      <w:pPr>
        <w:numPr>
          <w:ilvl w:val="1"/>
          <w:numId w:val="11"/>
        </w:numPr>
        <w:tabs>
          <w:tab w:val="left" w:pos="1080"/>
        </w:tabs>
        <w:jc w:val="both"/>
        <w:rPr>
          <w:b/>
        </w:rPr>
      </w:pPr>
      <w:r>
        <w:rPr>
          <w:b/>
        </w:rPr>
        <w:tab/>
        <w:t>SUBCONTRACTOR INFORMATION</w:t>
      </w:r>
    </w:p>
    <w:p w:rsidR="0029716D" w:rsidRDefault="0029716D" w:rsidP="0029716D"/>
    <w:p w:rsidR="0029716D" w:rsidRDefault="0029716D" w:rsidP="0029716D">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rsidR="0029716D" w:rsidRDefault="0029716D" w:rsidP="0029716D"/>
    <w:p w:rsidR="00FF5DFB" w:rsidRPr="007904EF" w:rsidRDefault="00FF5DFB" w:rsidP="00FF5DFB">
      <w:pPr>
        <w:numPr>
          <w:ilvl w:val="2"/>
          <w:numId w:val="11"/>
        </w:numPr>
        <w:tabs>
          <w:tab w:val="left" w:pos="2340"/>
        </w:tabs>
        <w:ind w:left="2340" w:hanging="900"/>
        <w:jc w:val="both"/>
        <w:rPr>
          <w:bCs/>
        </w:rPr>
      </w:pPr>
      <w:r>
        <w:t>Does this proposal include the use of subcontractors?</w:t>
      </w:r>
    </w:p>
    <w:p w:rsidR="00FF5DFB" w:rsidRDefault="00FF5DFB" w:rsidP="00FF5DFB"/>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FF5DFB" w:rsidTr="00970479">
        <w:trPr>
          <w:trHeight w:val="440"/>
        </w:trPr>
        <w:tc>
          <w:tcPr>
            <w:tcW w:w="720" w:type="dxa"/>
            <w:vAlign w:val="center"/>
          </w:tcPr>
          <w:p w:rsidR="00FF5DFB" w:rsidRDefault="00FF5DFB" w:rsidP="00970479">
            <w:pPr>
              <w:jc w:val="center"/>
            </w:pPr>
            <w:r>
              <w:t>Yes</w:t>
            </w:r>
          </w:p>
        </w:tc>
        <w:tc>
          <w:tcPr>
            <w:tcW w:w="1620" w:type="dxa"/>
            <w:vAlign w:val="center"/>
          </w:tcPr>
          <w:p w:rsidR="00FF5DFB" w:rsidRDefault="00FF5DFB" w:rsidP="00970479">
            <w:pPr>
              <w:jc w:val="center"/>
            </w:pPr>
          </w:p>
        </w:tc>
        <w:tc>
          <w:tcPr>
            <w:tcW w:w="720" w:type="dxa"/>
            <w:vAlign w:val="center"/>
          </w:tcPr>
          <w:p w:rsidR="00FF5DFB" w:rsidRDefault="00FF5DFB" w:rsidP="00970479">
            <w:pPr>
              <w:jc w:val="center"/>
            </w:pPr>
            <w:r>
              <w:t>No</w:t>
            </w:r>
          </w:p>
        </w:tc>
        <w:tc>
          <w:tcPr>
            <w:tcW w:w="1800" w:type="dxa"/>
            <w:vAlign w:val="center"/>
          </w:tcPr>
          <w:p w:rsidR="00FF5DFB" w:rsidRDefault="00FF5DFB" w:rsidP="00970479">
            <w:pPr>
              <w:jc w:val="center"/>
            </w:pPr>
          </w:p>
        </w:tc>
      </w:tr>
    </w:tbl>
    <w:p w:rsidR="00FF5DFB" w:rsidRPr="007904EF" w:rsidRDefault="00FF5DFB" w:rsidP="00FF5DFB"/>
    <w:p w:rsidR="00FF5DFB" w:rsidRDefault="00FF5DFB" w:rsidP="00FF5DFB">
      <w:pPr>
        <w:ind w:left="2340"/>
        <w:jc w:val="both"/>
      </w:pPr>
      <w:r>
        <w:t xml:space="preserve">If “Yes”, vendors </w:t>
      </w:r>
      <w:r w:rsidR="000F4722">
        <w:t>shall</w:t>
      </w:r>
      <w:r>
        <w:t>:</w:t>
      </w:r>
    </w:p>
    <w:p w:rsidR="00FF5DFB" w:rsidRDefault="00FF5DFB" w:rsidP="00FF5DFB"/>
    <w:p w:rsidR="00FF5DFB" w:rsidRDefault="00FF5DFB" w:rsidP="00FF5DFB">
      <w:pPr>
        <w:numPr>
          <w:ilvl w:val="3"/>
          <w:numId w:val="11"/>
        </w:numPr>
        <w:ind w:left="3420" w:hanging="1080"/>
        <w:jc w:val="both"/>
      </w:pPr>
      <w:r w:rsidRPr="00E1509D">
        <w:rPr>
          <w:bCs/>
        </w:rPr>
        <w:t xml:space="preserve">Identify </w:t>
      </w:r>
      <w:r>
        <w:t xml:space="preserve">specific subcontractors and the specific requirements of this RFP for which each proposed subcontractor </w:t>
      </w:r>
      <w:r w:rsidR="000F4722">
        <w:t>shall</w:t>
      </w:r>
      <w:r>
        <w:t xml:space="preserve"> perform services.</w:t>
      </w:r>
    </w:p>
    <w:p w:rsidR="00FF5DFB" w:rsidRDefault="00FF5DFB" w:rsidP="00FF5DFB"/>
    <w:p w:rsidR="00FF5DFB" w:rsidRDefault="00FF5DFB" w:rsidP="00FF5DFB">
      <w:pPr>
        <w:numPr>
          <w:ilvl w:val="3"/>
          <w:numId w:val="11"/>
        </w:numPr>
        <w:ind w:left="3420" w:hanging="1080"/>
        <w:jc w:val="both"/>
      </w:pPr>
      <w:r>
        <w:t>If</w:t>
      </w:r>
      <w:r w:rsidRPr="00955628">
        <w:t xml:space="preserve"> any tasks are to be </w:t>
      </w:r>
      <w:r w:rsidRPr="00C323E3">
        <w:t>completed</w:t>
      </w:r>
      <w:r w:rsidRPr="00955628">
        <w:t xml:space="preserve"> by subcontractor(s), </w:t>
      </w:r>
      <w:r>
        <w:t>vendor</w:t>
      </w:r>
      <w:r w:rsidRPr="00955628">
        <w:t xml:space="preserve">s </w:t>
      </w:r>
      <w:r w:rsidR="000F4722">
        <w:t>shall:</w:t>
      </w:r>
    </w:p>
    <w:p w:rsidR="008F4DCD" w:rsidRPr="00955628" w:rsidRDefault="008F4DCD" w:rsidP="008F4DCD"/>
    <w:p w:rsidR="000F4722" w:rsidRPr="00A061BB" w:rsidRDefault="008F4DCD" w:rsidP="00E21040">
      <w:pPr>
        <w:numPr>
          <w:ilvl w:val="0"/>
          <w:numId w:val="35"/>
        </w:numPr>
        <w:ind w:left="4140" w:hanging="720"/>
        <w:jc w:val="both"/>
      </w:pPr>
      <w:r w:rsidRPr="00C323E3">
        <w:t xml:space="preserve">Describe </w:t>
      </w:r>
      <w:r w:rsidR="000F4722">
        <w:t xml:space="preserve">how the work of any subcontractor(s) shall be supervised, channels of communication shall be maintained </w:t>
      </w:r>
      <w:r w:rsidR="000F4722" w:rsidRPr="00A061BB">
        <w:t>and compliance with contract terms assured; and</w:t>
      </w:r>
    </w:p>
    <w:p w:rsidR="008F4DCD" w:rsidRPr="00A061BB" w:rsidRDefault="008F4DCD" w:rsidP="00E21040">
      <w:pPr>
        <w:pStyle w:val="ListParagraph"/>
        <w:ind w:left="0"/>
        <w:jc w:val="both"/>
      </w:pPr>
    </w:p>
    <w:p w:rsidR="008F4DCD" w:rsidRPr="00A061BB" w:rsidRDefault="008F4DCD" w:rsidP="00E21040">
      <w:pPr>
        <w:numPr>
          <w:ilvl w:val="0"/>
          <w:numId w:val="35"/>
        </w:numPr>
        <w:ind w:left="4140" w:hanging="720"/>
        <w:jc w:val="both"/>
      </w:pPr>
      <w:r w:rsidRPr="00A061BB">
        <w:t>Describe your previous experience with subcontractor(s).</w:t>
      </w:r>
    </w:p>
    <w:p w:rsidR="008F4DCD" w:rsidRPr="00A061BB" w:rsidRDefault="008F4DCD" w:rsidP="008F4DCD"/>
    <w:p w:rsidR="00FF5DFB" w:rsidRPr="00A061BB" w:rsidRDefault="00E21040" w:rsidP="00FF5DFB">
      <w:pPr>
        <w:numPr>
          <w:ilvl w:val="3"/>
          <w:numId w:val="11"/>
        </w:numPr>
        <w:ind w:left="3420" w:hanging="1080"/>
        <w:jc w:val="both"/>
      </w:pPr>
      <w:r w:rsidRPr="00A061BB">
        <w:t>Pro</w:t>
      </w:r>
      <w:r w:rsidR="00FF5DFB" w:rsidRPr="00A061BB">
        <w:t xml:space="preserve">vide the same information for any proposed subcontractors as requested in </w:t>
      </w:r>
      <w:r w:rsidR="00FF5DFB" w:rsidRPr="00A061BB">
        <w:rPr>
          <w:b/>
          <w:i/>
        </w:rPr>
        <w:t>Section 4.1, Vendor Information</w:t>
      </w:r>
      <w:r w:rsidR="00FF5DFB" w:rsidRPr="00A061BB">
        <w:t>.</w:t>
      </w:r>
    </w:p>
    <w:p w:rsidR="00E21040" w:rsidRPr="00A061BB" w:rsidRDefault="00E21040" w:rsidP="00E21040"/>
    <w:p w:rsidR="00FF5DFB" w:rsidRPr="00A061BB" w:rsidRDefault="00E21040" w:rsidP="00FF5DFB">
      <w:pPr>
        <w:numPr>
          <w:ilvl w:val="3"/>
          <w:numId w:val="11"/>
        </w:numPr>
        <w:ind w:left="3420" w:hanging="1080"/>
        <w:jc w:val="both"/>
      </w:pPr>
      <w:r w:rsidRPr="00A061BB">
        <w:t>B</w:t>
      </w:r>
      <w:r w:rsidR="00FF5DFB" w:rsidRPr="00A061BB">
        <w:t xml:space="preserve">usiness references as specified in </w:t>
      </w:r>
      <w:r w:rsidR="00FF5DFB" w:rsidRPr="00A061BB">
        <w:rPr>
          <w:b/>
          <w:i/>
        </w:rPr>
        <w:t>Section 4.3, Business References</w:t>
      </w:r>
      <w:r w:rsidR="00FF5DFB" w:rsidRPr="00A061BB">
        <w:t xml:space="preserve"> </w:t>
      </w:r>
      <w:r w:rsidR="00132C79" w:rsidRPr="00A061BB">
        <w:t>shall</w:t>
      </w:r>
      <w:r w:rsidR="00FF5DFB" w:rsidRPr="00A061BB">
        <w:t xml:space="preserve"> be provided for any proposed subcontractors.</w:t>
      </w:r>
    </w:p>
    <w:p w:rsidR="00E21040" w:rsidRPr="00A061BB" w:rsidRDefault="00E21040" w:rsidP="00E21040">
      <w:pPr>
        <w:pStyle w:val="ListParagraph"/>
      </w:pPr>
    </w:p>
    <w:p w:rsidR="00FF5DFB" w:rsidRPr="00A061BB" w:rsidRDefault="00E21040" w:rsidP="00FF5DFB">
      <w:pPr>
        <w:numPr>
          <w:ilvl w:val="3"/>
          <w:numId w:val="11"/>
        </w:numPr>
        <w:ind w:left="3420" w:hanging="1080"/>
        <w:jc w:val="both"/>
      </w:pPr>
      <w:r w:rsidRPr="00A061BB">
        <w:t>Ve</w:t>
      </w:r>
      <w:r w:rsidR="00FF5DFB" w:rsidRPr="00A061BB">
        <w:t>ndor shall not allow any subcontractor to commence work until all insurance required of the subcontractor is provided to the vendor.</w:t>
      </w:r>
    </w:p>
    <w:p w:rsidR="00E21040" w:rsidRPr="00A061BB" w:rsidRDefault="00E21040" w:rsidP="00E21040">
      <w:pPr>
        <w:pStyle w:val="ListParagraph"/>
      </w:pPr>
    </w:p>
    <w:p w:rsidR="00FF5DFB" w:rsidRPr="00A061BB" w:rsidRDefault="00E21040" w:rsidP="00FF5DFB">
      <w:pPr>
        <w:numPr>
          <w:ilvl w:val="3"/>
          <w:numId w:val="11"/>
        </w:numPr>
        <w:ind w:left="3420" w:hanging="1080"/>
        <w:jc w:val="both"/>
      </w:pPr>
      <w:r w:rsidRPr="00A061BB">
        <w:t>Ve</w:t>
      </w:r>
      <w:r w:rsidR="00FF5DFB" w:rsidRPr="00A061BB">
        <w:t xml:space="preserve">ndor </w:t>
      </w:r>
      <w:r w:rsidR="0090377A" w:rsidRPr="00A061BB">
        <w:t>shall</w:t>
      </w:r>
      <w:r w:rsidR="00FF5DFB" w:rsidRPr="00A061BB">
        <w:t xml:space="preserve"> notify the using agency of the intended use of any subcontractors not identified within their original proposal and provide the information originally requested in the RFP in </w:t>
      </w:r>
      <w:r w:rsidR="00FF5DFB" w:rsidRPr="00A061BB">
        <w:rPr>
          <w:b/>
          <w:i/>
        </w:rPr>
        <w:t>Section 4.2, Subcontractor Information</w:t>
      </w:r>
      <w:r w:rsidR="00FF5DFB" w:rsidRPr="00A061BB">
        <w:t xml:space="preserve">.  The vendor </w:t>
      </w:r>
      <w:r w:rsidR="0090377A" w:rsidRPr="00A061BB">
        <w:t>shall</w:t>
      </w:r>
      <w:r w:rsidR="00FF5DFB" w:rsidRPr="00A061BB">
        <w:t xml:space="preserve"> receive agency approval prior to subcontractor commencing work.</w:t>
      </w:r>
    </w:p>
    <w:p w:rsidR="00FF5DFB" w:rsidRDefault="00FF5DFB">
      <w:pPr>
        <w:tabs>
          <w:tab w:val="left" w:pos="1440"/>
        </w:tabs>
        <w:jc w:val="both"/>
        <w:rPr>
          <w:bCs/>
        </w:rPr>
      </w:pPr>
    </w:p>
    <w:p w:rsidR="00E92DEA" w:rsidRDefault="00FF5DFB" w:rsidP="009C49E9">
      <w:pPr>
        <w:numPr>
          <w:ilvl w:val="1"/>
          <w:numId w:val="11"/>
        </w:numPr>
        <w:tabs>
          <w:tab w:val="left" w:pos="720"/>
          <w:tab w:val="left" w:pos="1440"/>
        </w:tabs>
        <w:ind w:left="1440" w:hanging="720"/>
        <w:jc w:val="both"/>
        <w:rPr>
          <w:b/>
        </w:rPr>
      </w:pPr>
      <w:r>
        <w:rPr>
          <w:b/>
        </w:rPr>
        <w:t xml:space="preserve">BUSINESS </w:t>
      </w:r>
      <w:r w:rsidR="00E92DEA">
        <w:rPr>
          <w:b/>
        </w:rPr>
        <w:t>REFERENCES</w:t>
      </w:r>
    </w:p>
    <w:p w:rsidR="00FF792D" w:rsidRDefault="00FF792D" w:rsidP="00FF792D"/>
    <w:p w:rsidR="00F856A6" w:rsidRPr="0027628D" w:rsidRDefault="00F856A6" w:rsidP="00F856A6">
      <w:pPr>
        <w:numPr>
          <w:ilvl w:val="2"/>
          <w:numId w:val="11"/>
        </w:numPr>
        <w:tabs>
          <w:tab w:val="left" w:pos="2340"/>
        </w:tabs>
        <w:ind w:left="2340" w:hanging="900"/>
        <w:jc w:val="both"/>
      </w:pPr>
      <w:r w:rsidRPr="0027628D">
        <w:rPr>
          <w:bCs/>
        </w:rPr>
        <w:t>Ve</w:t>
      </w:r>
      <w:r w:rsidRPr="0027628D">
        <w:t>ndors s</w:t>
      </w:r>
      <w:r w:rsidR="00FF792D" w:rsidRPr="0027628D">
        <w:t>hall</w:t>
      </w:r>
      <w:r w:rsidRPr="0027628D">
        <w:t xml:space="preserve"> provide a minimum of three (3) business references from similar projects performed for private, and/or </w:t>
      </w:r>
      <w:r w:rsidR="00FF792D" w:rsidRPr="0027628D">
        <w:t xml:space="preserve">public sector </w:t>
      </w:r>
      <w:r w:rsidRPr="0027628D">
        <w:t>clients within the last three (3) years.</w:t>
      </w:r>
    </w:p>
    <w:p w:rsidR="00F856A6" w:rsidRDefault="00F856A6" w:rsidP="00F856A6"/>
    <w:p w:rsidR="00F856A6" w:rsidRDefault="00F856A6" w:rsidP="00F856A6">
      <w:pPr>
        <w:numPr>
          <w:ilvl w:val="2"/>
          <w:numId w:val="11"/>
        </w:numPr>
        <w:tabs>
          <w:tab w:val="left" w:pos="2340"/>
        </w:tabs>
        <w:ind w:left="2340" w:hanging="900"/>
        <w:jc w:val="both"/>
      </w:pPr>
      <w:r>
        <w:t xml:space="preserve">Vendors </w:t>
      </w:r>
      <w:r w:rsidR="00D86E7A">
        <w:t>shall</w:t>
      </w:r>
      <w:r>
        <w:t xml:space="preserve"> </w:t>
      </w:r>
      <w:r w:rsidR="00D86E7A" w:rsidRPr="0027628D">
        <w:t xml:space="preserve">submit </w:t>
      </w:r>
      <w:r w:rsidR="00D86E7A" w:rsidRPr="0027628D">
        <w:rPr>
          <w:b/>
          <w:i/>
        </w:rPr>
        <w:t xml:space="preserve">Attachment </w:t>
      </w:r>
      <w:r w:rsidR="002C5177" w:rsidRPr="0027628D">
        <w:rPr>
          <w:b/>
          <w:i/>
        </w:rPr>
        <w:t>E</w:t>
      </w:r>
      <w:r w:rsidR="00D86E7A" w:rsidRPr="0027628D">
        <w:rPr>
          <w:b/>
          <w:i/>
        </w:rPr>
        <w:t xml:space="preserve">, Reference Questionnaire </w:t>
      </w:r>
      <w:r w:rsidR="00D86E7A" w:rsidRPr="0027628D">
        <w:t>to their</w:t>
      </w:r>
      <w:r w:rsidR="00D86E7A" w:rsidRPr="00D86E7A">
        <w:t xml:space="preserve"> business references.</w:t>
      </w:r>
    </w:p>
    <w:p w:rsidR="00D86E7A" w:rsidRDefault="00D86E7A" w:rsidP="00D86E7A">
      <w:pPr>
        <w:pStyle w:val="ListParagraph"/>
      </w:pPr>
    </w:p>
    <w:p w:rsidR="00D86E7A" w:rsidRDefault="00D86E7A" w:rsidP="00F856A6">
      <w:pPr>
        <w:numPr>
          <w:ilvl w:val="2"/>
          <w:numId w:val="11"/>
        </w:numPr>
        <w:tabs>
          <w:tab w:val="left" w:pos="2340"/>
        </w:tabs>
        <w:ind w:left="2340" w:hanging="900"/>
        <w:jc w:val="both"/>
      </w:pPr>
      <w:r>
        <w:t xml:space="preserve">It is the vendor’s responsibility to ensure that completed forms are received by </w:t>
      </w:r>
      <w:r w:rsidR="0027628D">
        <w:t>DCFS</w:t>
      </w:r>
      <w:r w:rsidR="00B41453">
        <w:t xml:space="preserve"> </w:t>
      </w:r>
      <w:r>
        <w:t xml:space="preserve">on or before the deadline as </w:t>
      </w:r>
      <w:r w:rsidRPr="00A061BB">
        <w:t xml:space="preserve">specified in </w:t>
      </w:r>
      <w:r w:rsidRPr="00A061BB">
        <w:rPr>
          <w:b/>
          <w:i/>
        </w:rPr>
        <w:t>Section 8, RFP Timeline</w:t>
      </w:r>
      <w:r w:rsidRPr="00A061BB">
        <w:t xml:space="preserve"> for</w:t>
      </w:r>
      <w:r>
        <w:t xml:space="preserve"> inclusion in the evaluation process.  Reference Questionnaires not received, or not complete, may adversely affect the vendor’s score in the evaluation process.</w:t>
      </w:r>
    </w:p>
    <w:p w:rsidR="00F856A6" w:rsidRDefault="00F856A6" w:rsidP="00F856A6">
      <w:pPr>
        <w:pStyle w:val="ListParagraph"/>
      </w:pPr>
    </w:p>
    <w:p w:rsidR="00F856A6" w:rsidRPr="00A117E5" w:rsidRDefault="00F856A6" w:rsidP="00F856A6">
      <w:pPr>
        <w:numPr>
          <w:ilvl w:val="2"/>
          <w:numId w:val="11"/>
        </w:numPr>
        <w:tabs>
          <w:tab w:val="left" w:pos="2340"/>
        </w:tabs>
        <w:ind w:left="2340" w:hanging="900"/>
        <w:jc w:val="both"/>
      </w:pPr>
      <w:r>
        <w:t>T</w:t>
      </w:r>
      <w:r w:rsidRPr="00A117E5">
        <w:t>he State reserves the right to contact and verify</w:t>
      </w:r>
      <w:r>
        <w:t xml:space="preserve"> any and all </w:t>
      </w:r>
      <w:r w:rsidRPr="00A117E5">
        <w:t>references listed</w:t>
      </w:r>
      <w:r>
        <w:t xml:space="preserve"> regarding</w:t>
      </w:r>
      <w:r w:rsidRPr="00A117E5">
        <w:t xml:space="preserve"> the quality and degree of satisfaction for such performance.</w:t>
      </w:r>
    </w:p>
    <w:p w:rsidR="00F856A6" w:rsidRDefault="00F856A6" w:rsidP="00F856A6"/>
    <w:p w:rsidR="0037187A" w:rsidRDefault="0037187A" w:rsidP="0037187A">
      <w:pPr>
        <w:numPr>
          <w:ilvl w:val="1"/>
          <w:numId w:val="11"/>
        </w:numPr>
        <w:tabs>
          <w:tab w:val="left" w:pos="720"/>
          <w:tab w:val="left" w:pos="1440"/>
        </w:tabs>
        <w:ind w:left="1440" w:hanging="720"/>
        <w:jc w:val="both"/>
        <w:rPr>
          <w:b/>
        </w:rPr>
      </w:pPr>
      <w:r>
        <w:rPr>
          <w:b/>
        </w:rPr>
        <w:t>VENDOR STAFF RESUMES</w:t>
      </w:r>
    </w:p>
    <w:p w:rsidR="0037187A" w:rsidRDefault="0037187A" w:rsidP="0037187A"/>
    <w:p w:rsidR="0037187A" w:rsidRDefault="0037187A" w:rsidP="0037187A">
      <w:pPr>
        <w:ind w:left="1440"/>
        <w:jc w:val="both"/>
      </w:pPr>
      <w:r>
        <w:t xml:space="preserve">A resume </w:t>
      </w:r>
      <w:r w:rsidR="00D86E7A">
        <w:t>shall</w:t>
      </w:r>
      <w:r>
        <w:t xml:space="preserve"> be completed for each proposed </w:t>
      </w:r>
      <w:r w:rsidR="00C76F52">
        <w:t xml:space="preserve">key personnel responsible for performance under any contract resulting from this RFP </w:t>
      </w:r>
      <w:r w:rsidR="00C76F52" w:rsidRPr="00A061BB">
        <w:t xml:space="preserve">per </w:t>
      </w:r>
      <w:r w:rsidRPr="00A061BB">
        <w:rPr>
          <w:b/>
          <w:i/>
        </w:rPr>
        <w:t xml:space="preserve">Attachment </w:t>
      </w:r>
      <w:r w:rsidR="002C5177" w:rsidRPr="00A061BB">
        <w:rPr>
          <w:b/>
          <w:i/>
        </w:rPr>
        <w:t>F</w:t>
      </w:r>
      <w:r w:rsidR="00C76F52" w:rsidRPr="00A061BB">
        <w:rPr>
          <w:b/>
          <w:i/>
        </w:rPr>
        <w:t>, Proposed Staff Resume.</w:t>
      </w:r>
    </w:p>
    <w:p w:rsidR="0037187A" w:rsidRDefault="0037187A" w:rsidP="00F856A6"/>
    <w:p w:rsidR="00081169" w:rsidRPr="00E56FB0" w:rsidRDefault="00081169" w:rsidP="00CE5808">
      <w:pPr>
        <w:pStyle w:val="Style1"/>
      </w:pPr>
      <w:bookmarkStart w:id="6" w:name="_Toc19542770"/>
      <w:r>
        <w:t>COST</w:t>
      </w:r>
      <w:bookmarkEnd w:id="6"/>
    </w:p>
    <w:p w:rsidR="00081169" w:rsidRDefault="00081169" w:rsidP="00081169">
      <w:pPr>
        <w:numPr>
          <w:ilvl w:val="12"/>
          <w:numId w:val="0"/>
        </w:numPr>
        <w:tabs>
          <w:tab w:val="left" w:pos="720"/>
        </w:tabs>
        <w:jc w:val="both"/>
      </w:pPr>
    </w:p>
    <w:p w:rsidR="006D27A6" w:rsidRDefault="006D27A6" w:rsidP="0095660C">
      <w:pPr>
        <w:pStyle w:val="Style2"/>
      </w:pPr>
      <w:r w:rsidRPr="00F8527F">
        <w:t xml:space="preserve">Cost </w:t>
      </w:r>
      <w:r w:rsidRPr="00A061BB">
        <w:t xml:space="preserve">information </w:t>
      </w:r>
      <w:r w:rsidR="00132C79" w:rsidRPr="00A061BB">
        <w:rPr>
          <w:b/>
          <w:i/>
          <w:iCs/>
        </w:rPr>
        <w:t>shall</w:t>
      </w:r>
      <w:r w:rsidRPr="00A061BB">
        <w:rPr>
          <w:b/>
          <w:i/>
          <w:iCs/>
        </w:rPr>
        <w:t xml:space="preserve"> not</w:t>
      </w:r>
      <w:r w:rsidRPr="00A061BB">
        <w:t xml:space="preserve"> be included with the vendor's Technical Proposal, please refer to </w:t>
      </w:r>
      <w:r w:rsidR="00F8527F" w:rsidRPr="00A061BB">
        <w:rPr>
          <w:b/>
          <w:i/>
        </w:rPr>
        <w:t>Section 9, Proposal Submission Requirements, Format and Content</w:t>
      </w:r>
      <w:r w:rsidRPr="00A061BB">
        <w:t>.</w:t>
      </w:r>
    </w:p>
    <w:p w:rsidR="0095660C" w:rsidRDefault="0095660C" w:rsidP="0095660C">
      <w:pPr>
        <w:pStyle w:val="Style2"/>
        <w:numPr>
          <w:ilvl w:val="0"/>
          <w:numId w:val="0"/>
        </w:numPr>
        <w:ind w:left="1440"/>
      </w:pPr>
    </w:p>
    <w:p w:rsidR="0095660C" w:rsidRDefault="0095660C" w:rsidP="0095660C">
      <w:pPr>
        <w:pStyle w:val="Style2"/>
      </w:pPr>
      <w:r>
        <w:t>Proposing vendors whose budget exceeds the amount detailed in AB150 will be considered unresponsive.</w:t>
      </w:r>
    </w:p>
    <w:p w:rsidR="0095660C" w:rsidRDefault="0095660C" w:rsidP="0095660C">
      <w:pPr>
        <w:pStyle w:val="ListParagraph"/>
      </w:pPr>
    </w:p>
    <w:p w:rsidR="0095660C" w:rsidRDefault="0095660C" w:rsidP="0095660C">
      <w:pPr>
        <w:pStyle w:val="Style2"/>
      </w:pPr>
      <w:r>
        <w:t>There is hereby appropriated from the State General Fund:</w:t>
      </w:r>
    </w:p>
    <w:p w:rsidR="0095660C" w:rsidRDefault="0095660C" w:rsidP="0095660C">
      <w:pPr>
        <w:pStyle w:val="ListParagraph"/>
      </w:pPr>
    </w:p>
    <w:p w:rsidR="0095660C" w:rsidRDefault="0095660C" w:rsidP="0095660C">
      <w:pPr>
        <w:pStyle w:val="Style3"/>
      </w:pPr>
      <w:r>
        <w:t>For the Fiscal Year 2020 - $35,553</w:t>
      </w:r>
    </w:p>
    <w:p w:rsidR="0095660C" w:rsidRPr="00F8527F" w:rsidRDefault="0095660C" w:rsidP="0095660C">
      <w:pPr>
        <w:pStyle w:val="Style3"/>
      </w:pPr>
      <w:r>
        <w:t>For the Fiscal Year 2021 - $11,345</w:t>
      </w:r>
    </w:p>
    <w:p w:rsidR="00E842D9" w:rsidRDefault="00E842D9" w:rsidP="00E842D9">
      <w:pPr>
        <w:tabs>
          <w:tab w:val="left" w:pos="720"/>
          <w:tab w:val="left" w:pos="2880"/>
        </w:tabs>
        <w:jc w:val="both"/>
      </w:pPr>
    </w:p>
    <w:p w:rsidR="00081169" w:rsidRPr="00E56FB0" w:rsidRDefault="00E5592C" w:rsidP="00CE5808">
      <w:pPr>
        <w:pStyle w:val="Style1"/>
      </w:pPr>
      <w:bookmarkStart w:id="7" w:name="_Toc19542771"/>
      <w:r>
        <w:t>FINANCIAL</w:t>
      </w:r>
      <w:bookmarkEnd w:id="7"/>
    </w:p>
    <w:p w:rsidR="00A70678" w:rsidRDefault="00A70678" w:rsidP="00A70678">
      <w:pPr>
        <w:numPr>
          <w:ilvl w:val="12"/>
          <w:numId w:val="0"/>
        </w:numPr>
        <w:tabs>
          <w:tab w:val="left" w:pos="720"/>
        </w:tabs>
        <w:jc w:val="both"/>
      </w:pPr>
    </w:p>
    <w:p w:rsidR="00E92DEA" w:rsidRDefault="00E92DEA" w:rsidP="00730921">
      <w:pPr>
        <w:numPr>
          <w:ilvl w:val="1"/>
          <w:numId w:val="19"/>
        </w:numPr>
        <w:tabs>
          <w:tab w:val="left" w:pos="720"/>
          <w:tab w:val="left" w:pos="1440"/>
        </w:tabs>
        <w:ind w:left="1440" w:hanging="720"/>
        <w:jc w:val="both"/>
        <w:rPr>
          <w:b/>
        </w:rPr>
      </w:pPr>
      <w:r>
        <w:rPr>
          <w:b/>
        </w:rPr>
        <w:t>PAYMENT</w:t>
      </w:r>
    </w:p>
    <w:p w:rsidR="00E5592C" w:rsidRDefault="00E5592C" w:rsidP="00E5592C"/>
    <w:p w:rsidR="00E5592C" w:rsidRDefault="00E5592C" w:rsidP="009C49E9">
      <w:pPr>
        <w:numPr>
          <w:ilvl w:val="2"/>
          <w:numId w:val="19"/>
        </w:numPr>
        <w:tabs>
          <w:tab w:val="left" w:pos="2340"/>
        </w:tabs>
        <w:ind w:left="2340" w:hanging="900"/>
        <w:jc w:val="both"/>
      </w:pPr>
      <w:r>
        <w:t xml:space="preserve">Upon review and acceptance by the State, payments for invoices are normally made </w:t>
      </w:r>
      <w:r w:rsidRPr="00D504B3">
        <w:t xml:space="preserve">within </w:t>
      </w:r>
      <w:r w:rsidR="00202223" w:rsidRPr="00D504B3">
        <w:t xml:space="preserve">30 - 45 </w:t>
      </w:r>
      <w:r w:rsidRPr="00D504B3">
        <w:t>days</w:t>
      </w:r>
      <w:r>
        <w:t xml:space="preserve"> of receipt, providing all required information, documents and/or attachments have been received.</w:t>
      </w:r>
    </w:p>
    <w:p w:rsidR="00E92DEA" w:rsidRDefault="00E92DEA" w:rsidP="00E92DEA"/>
    <w:p w:rsidR="00BF6D08" w:rsidRDefault="00E92DEA" w:rsidP="009C49E9">
      <w:pPr>
        <w:numPr>
          <w:ilvl w:val="2"/>
          <w:numId w:val="19"/>
        </w:numPr>
        <w:tabs>
          <w:tab w:val="left" w:pos="2340"/>
        </w:tabs>
        <w:ind w:left="2340" w:hanging="900"/>
        <w:jc w:val="both"/>
      </w:pPr>
      <w:r>
        <w:t>Pursuant</w:t>
      </w:r>
      <w:r w:rsidR="00BF6D08">
        <w:t xml:space="preserve">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92DEA" w:rsidRDefault="00E92DEA" w:rsidP="00E92DEA">
      <w:pPr>
        <w:numPr>
          <w:ilvl w:val="12"/>
          <w:numId w:val="0"/>
        </w:numPr>
        <w:tabs>
          <w:tab w:val="left" w:pos="720"/>
        </w:tabs>
        <w:jc w:val="both"/>
      </w:pPr>
    </w:p>
    <w:p w:rsidR="00E92DEA" w:rsidRDefault="00E92DEA" w:rsidP="00730921">
      <w:pPr>
        <w:numPr>
          <w:ilvl w:val="1"/>
          <w:numId w:val="19"/>
        </w:numPr>
        <w:tabs>
          <w:tab w:val="left" w:pos="720"/>
          <w:tab w:val="left" w:pos="1440"/>
        </w:tabs>
        <w:ind w:left="1440" w:hanging="720"/>
        <w:jc w:val="both"/>
        <w:rPr>
          <w:b/>
        </w:rPr>
      </w:pPr>
      <w:r>
        <w:rPr>
          <w:b/>
        </w:rPr>
        <w:t>BILLING</w:t>
      </w:r>
    </w:p>
    <w:p w:rsidR="001A332D" w:rsidRDefault="001A332D" w:rsidP="001A332D"/>
    <w:p w:rsidR="001A332D" w:rsidRDefault="001A332D" w:rsidP="009C49E9">
      <w:pPr>
        <w:numPr>
          <w:ilvl w:val="2"/>
          <w:numId w:val="19"/>
        </w:numPr>
        <w:tabs>
          <w:tab w:val="left" w:pos="2340"/>
        </w:tabs>
        <w:jc w:val="both"/>
      </w:pPr>
      <w:r>
        <w:t>The State does not issue payment prior to receipt of goods or services.</w:t>
      </w:r>
    </w:p>
    <w:p w:rsidR="001A332D" w:rsidRDefault="001A332D" w:rsidP="001A332D"/>
    <w:p w:rsidR="001A332D" w:rsidRDefault="001A332D" w:rsidP="009C49E9">
      <w:pPr>
        <w:numPr>
          <w:ilvl w:val="2"/>
          <w:numId w:val="19"/>
        </w:numPr>
        <w:tabs>
          <w:tab w:val="left" w:pos="2340"/>
        </w:tabs>
        <w:ind w:left="2340" w:hanging="900"/>
        <w:jc w:val="both"/>
      </w:pPr>
      <w:r>
        <w:t xml:space="preserve">The vendor </w:t>
      </w:r>
      <w:r w:rsidR="002C5177">
        <w:t>shall</w:t>
      </w:r>
      <w:r>
        <w:t xml:space="preserve"> bill the State as outlined in the approved contract and/or payment schedule.</w:t>
      </w:r>
    </w:p>
    <w:p w:rsidR="001A332D" w:rsidRDefault="001A332D" w:rsidP="001A332D">
      <w:pPr>
        <w:pStyle w:val="ListParagraph"/>
      </w:pPr>
    </w:p>
    <w:p w:rsidR="00E5592C" w:rsidRDefault="001A332D" w:rsidP="009C49E9">
      <w:pPr>
        <w:numPr>
          <w:ilvl w:val="2"/>
          <w:numId w:val="19"/>
        </w:numPr>
        <w:tabs>
          <w:tab w:val="left" w:pos="2340"/>
        </w:tabs>
        <w:ind w:left="2340" w:hanging="900"/>
        <w:jc w:val="both"/>
      </w:pPr>
      <w:r>
        <w:t xml:space="preserve">The </w:t>
      </w:r>
      <w:r w:rsidR="00E5592C">
        <w:t xml:space="preserve">State </w:t>
      </w:r>
      <w:r w:rsidR="00E5592C" w:rsidRPr="001A332D">
        <w:rPr>
          <w:rStyle w:val="Strong"/>
          <w:b w:val="0"/>
          <w:bCs w:val="0"/>
        </w:rPr>
        <w:t xml:space="preserve">presently has a Procurement Card Program that participating </w:t>
      </w:r>
      <w:r>
        <w:rPr>
          <w:rStyle w:val="Strong"/>
          <w:b w:val="0"/>
          <w:bCs w:val="0"/>
        </w:rPr>
        <w:t>S</w:t>
      </w:r>
      <w:r w:rsidR="00E5592C" w:rsidRPr="001A332D">
        <w:rPr>
          <w:rStyle w:val="Strong"/>
          <w:b w:val="0"/>
          <w:bCs w:val="0"/>
        </w:rPr>
        <w:t xml:space="preserve">tate agencies may use to pay for some of their purchases.  The Program is issued through a major financial institution and is treated like any other major credit card.  Using agencies may desire to use the card as a method of payment.  No additional charges or fees shall be imposed for using the card.  Please indicate in your proposal response if you will accept </w:t>
      </w:r>
    </w:p>
    <w:p w:rsidR="00CB7BE8" w:rsidRDefault="00CB7BE8" w:rsidP="00CB7BE8">
      <w:pPr>
        <w:numPr>
          <w:ilvl w:val="12"/>
          <w:numId w:val="0"/>
        </w:numPr>
        <w:tabs>
          <w:tab w:val="left" w:pos="720"/>
        </w:tabs>
        <w:jc w:val="both"/>
      </w:pPr>
    </w:p>
    <w:p w:rsidR="00CB7BE8" w:rsidRDefault="00CB7BE8" w:rsidP="00730921">
      <w:pPr>
        <w:numPr>
          <w:ilvl w:val="1"/>
          <w:numId w:val="19"/>
        </w:numPr>
        <w:tabs>
          <w:tab w:val="left" w:pos="720"/>
          <w:tab w:val="left" w:pos="1440"/>
        </w:tabs>
        <w:ind w:left="1440" w:hanging="720"/>
        <w:jc w:val="both"/>
        <w:rPr>
          <w:b/>
        </w:rPr>
      </w:pPr>
      <w:r>
        <w:rPr>
          <w:b/>
        </w:rPr>
        <w:t>TIMELINESS OF BILLING</w:t>
      </w:r>
    </w:p>
    <w:p w:rsidR="00CB7BE8" w:rsidRDefault="00CB7BE8" w:rsidP="00CB7BE8"/>
    <w:p w:rsidR="00CB7BE8" w:rsidRPr="003A6105" w:rsidRDefault="00CB7BE8" w:rsidP="00CB7BE8">
      <w:pPr>
        <w:ind w:left="1440"/>
        <w:jc w:val="both"/>
      </w:pPr>
      <w:r>
        <w:t xml:space="preserve">The State is on a fiscal year calendar.  All billings for dates of service prior to July 1 shall be submitted to the State no later than the first Friday in August of the same year.  A billing submitted after the first Friday in August that forces the State to process the billing as a stale claim pursuant to NRS </w:t>
      </w:r>
      <w:r w:rsidRPr="00BF2504">
        <w:t xml:space="preserve">353.097, </w:t>
      </w:r>
      <w:r>
        <w:t>shall</w:t>
      </w:r>
      <w:r w:rsidRPr="00BF2504">
        <w:t xml:space="preserve"> subject the contractor to an administrative fee not to exceed $100.00.  This is the estimate of the additional costs to the State for processing the billing as a stale claim and this amount </w:t>
      </w:r>
      <w:r>
        <w:t>shall</w:t>
      </w:r>
      <w:r w:rsidRPr="00BF2504">
        <w:t xml:space="preserve"> be deducted from the stale claims payment due the contractor.</w:t>
      </w:r>
    </w:p>
    <w:p w:rsidR="00CB7BE8" w:rsidRDefault="00CB7BE8" w:rsidP="00E5592C"/>
    <w:p w:rsidR="00E5592C" w:rsidRDefault="00D15774" w:rsidP="00CE5808">
      <w:pPr>
        <w:pStyle w:val="Style1"/>
      </w:pPr>
      <w:bookmarkStart w:id="8" w:name="_Toc19542772"/>
      <w:r>
        <w:t>WRITTEN QUESTIONS AND ANSWERS</w:t>
      </w:r>
      <w:bookmarkEnd w:id="8"/>
    </w:p>
    <w:p w:rsidR="006C61E4" w:rsidRDefault="006C61E4" w:rsidP="006C61E4">
      <w:pPr>
        <w:numPr>
          <w:ilvl w:val="12"/>
          <w:numId w:val="0"/>
        </w:numPr>
        <w:tabs>
          <w:tab w:val="left" w:pos="720"/>
        </w:tabs>
        <w:jc w:val="both"/>
      </w:pPr>
    </w:p>
    <w:p w:rsidR="00D15774" w:rsidRDefault="004420E5" w:rsidP="009C49E9">
      <w:pPr>
        <w:numPr>
          <w:ilvl w:val="1"/>
          <w:numId w:val="13"/>
        </w:numPr>
        <w:tabs>
          <w:tab w:val="left" w:pos="720"/>
        </w:tabs>
        <w:ind w:left="1440" w:hanging="720"/>
        <w:jc w:val="both"/>
        <w:rPr>
          <w:b/>
        </w:rPr>
      </w:pPr>
      <w:r>
        <w:rPr>
          <w:b/>
        </w:rPr>
        <w:t>QUESTIONS AND ANSWERS</w:t>
      </w:r>
    </w:p>
    <w:p w:rsidR="00D15774" w:rsidRDefault="00D15774" w:rsidP="00D15774"/>
    <w:p w:rsidR="006D27A6" w:rsidRDefault="004420E5" w:rsidP="009C49E9">
      <w:pPr>
        <w:numPr>
          <w:ilvl w:val="2"/>
          <w:numId w:val="13"/>
        </w:numPr>
        <w:tabs>
          <w:tab w:val="left" w:pos="2340"/>
        </w:tabs>
        <w:ind w:left="2340" w:hanging="900"/>
        <w:jc w:val="both"/>
      </w:pPr>
      <w:r>
        <w:t>In</w:t>
      </w:r>
      <w:r w:rsidR="006D27A6">
        <w:t xml:space="preserve"> lieu of a pre-proposal conference, the </w:t>
      </w:r>
      <w:r w:rsidR="00FB3E8F" w:rsidRPr="00FB3E8F">
        <w:t>DCFS</w:t>
      </w:r>
      <w:r w:rsidR="006D27A6">
        <w:t xml:space="preserve"> </w:t>
      </w:r>
      <w:r w:rsidR="00911E67">
        <w:t>shall</w:t>
      </w:r>
      <w:r w:rsidR="006D27A6">
        <w:t xml:space="preserve"> accept questions and/or comments in writing, received either by </w:t>
      </w:r>
      <w:r>
        <w:t xml:space="preserve">email or </w:t>
      </w:r>
      <w:r w:rsidR="006D27A6">
        <w:t>facsimile regarding this RFP</w:t>
      </w:r>
      <w:r>
        <w:t>.</w:t>
      </w:r>
    </w:p>
    <w:p w:rsidR="004420E5" w:rsidRDefault="004420E5" w:rsidP="004420E5"/>
    <w:p w:rsidR="004420E5" w:rsidRDefault="004420E5" w:rsidP="009C49E9">
      <w:pPr>
        <w:numPr>
          <w:ilvl w:val="2"/>
          <w:numId w:val="13"/>
        </w:numPr>
        <w:tabs>
          <w:tab w:val="left" w:pos="2340"/>
        </w:tabs>
        <w:ind w:left="2340" w:hanging="900"/>
        <w:jc w:val="both"/>
      </w:pPr>
      <w:r>
        <w:t>Q</w:t>
      </w:r>
      <w:r w:rsidR="006D27A6">
        <w:t xml:space="preserve">uestions </w:t>
      </w:r>
      <w:r w:rsidR="00132C79">
        <w:t>shall</w:t>
      </w:r>
      <w:r w:rsidR="006D27A6">
        <w:t xml:space="preserve"> reference the identifying RFP number and be addressed to the State of Nevada, </w:t>
      </w:r>
      <w:r w:rsidR="002105A0">
        <w:t>Division of Child and Family Services</w:t>
      </w:r>
      <w:r w:rsidR="006D27A6">
        <w:t xml:space="preserve">, Attn: </w:t>
      </w:r>
      <w:r w:rsidR="002105A0">
        <w:t>Sharon Knigge</w:t>
      </w:r>
      <w:r w:rsidR="006D27A6">
        <w:t xml:space="preserve">, </w:t>
      </w:r>
      <w:r>
        <w:t>emailed</w:t>
      </w:r>
      <w:r w:rsidR="006D27A6">
        <w:t xml:space="preserve"> to </w:t>
      </w:r>
      <w:hyperlink r:id="rId13" w:history="1">
        <w:r w:rsidR="002105A0" w:rsidRPr="0064772C">
          <w:rPr>
            <w:rStyle w:val="Hyperlink"/>
          </w:rPr>
          <w:t>contracts@dcfs.nv.gov</w:t>
        </w:r>
      </w:hyperlink>
      <w:r w:rsidR="002105A0">
        <w:t xml:space="preserve"> </w:t>
      </w:r>
      <w:r w:rsidR="006D27A6">
        <w:t xml:space="preserve">or </w:t>
      </w:r>
      <w:r>
        <w:t>faxed</w:t>
      </w:r>
      <w:r w:rsidR="006D27A6">
        <w:t xml:space="preserve"> to</w:t>
      </w:r>
      <w:r w:rsidR="002105A0">
        <w:t xml:space="preserve"> </w:t>
      </w:r>
      <w:hyperlink r:id="rId14" w:history="1">
        <w:r w:rsidR="002105A0" w:rsidRPr="002105A0">
          <w:t>775-684-4455</w:t>
        </w:r>
      </w:hyperlink>
      <w:r w:rsidR="006D27A6" w:rsidRPr="002105A0">
        <w:t xml:space="preserve">.  </w:t>
      </w:r>
    </w:p>
    <w:p w:rsidR="004420E5" w:rsidRDefault="004420E5" w:rsidP="004420E5">
      <w:pPr>
        <w:pStyle w:val="ListParagraph"/>
      </w:pPr>
    </w:p>
    <w:p w:rsidR="004420E5" w:rsidRPr="002105A0" w:rsidRDefault="006D27A6" w:rsidP="009C49E9">
      <w:pPr>
        <w:numPr>
          <w:ilvl w:val="2"/>
          <w:numId w:val="13"/>
        </w:numPr>
        <w:tabs>
          <w:tab w:val="left" w:pos="2340"/>
        </w:tabs>
        <w:ind w:left="2340" w:hanging="900"/>
        <w:jc w:val="both"/>
      </w:pPr>
      <w:r>
        <w:t>The deadline for submitting questions i</w:t>
      </w:r>
      <w:r w:rsidR="004420E5">
        <w:t xml:space="preserve">s as specified in </w:t>
      </w:r>
      <w:r w:rsidR="004420E5" w:rsidRPr="002105A0">
        <w:rPr>
          <w:b/>
          <w:i/>
        </w:rPr>
        <w:t xml:space="preserve">Section </w:t>
      </w:r>
      <w:r w:rsidR="009D421C" w:rsidRPr="002105A0">
        <w:rPr>
          <w:b/>
          <w:i/>
        </w:rPr>
        <w:t>8</w:t>
      </w:r>
      <w:r w:rsidR="004420E5" w:rsidRPr="002105A0">
        <w:rPr>
          <w:b/>
          <w:i/>
        </w:rPr>
        <w:t>, RFP Timeline</w:t>
      </w:r>
      <w:r w:rsidR="004420E5" w:rsidRPr="002105A0">
        <w:t>.</w:t>
      </w:r>
    </w:p>
    <w:p w:rsidR="00DA4918" w:rsidRDefault="00DA4918" w:rsidP="00DA4918">
      <w:pPr>
        <w:pStyle w:val="ListParagraph"/>
      </w:pPr>
    </w:p>
    <w:p w:rsidR="00DA4918" w:rsidRDefault="00DA4918" w:rsidP="00DA4918">
      <w:pPr>
        <w:numPr>
          <w:ilvl w:val="2"/>
          <w:numId w:val="13"/>
        </w:numPr>
        <w:tabs>
          <w:tab w:val="left" w:pos="2340"/>
        </w:tabs>
        <w:ind w:left="2340" w:hanging="900"/>
        <w:jc w:val="both"/>
      </w:pPr>
      <w:r>
        <w:t xml:space="preserve">Vendors </w:t>
      </w:r>
      <w:r w:rsidR="00132C79">
        <w:t>shall</w:t>
      </w:r>
      <w:r>
        <w:t xml:space="preserve"> provide their company name, address, phone number, email address, fax number, and contact person when submitting questions.</w:t>
      </w:r>
    </w:p>
    <w:p w:rsidR="004420E5" w:rsidRDefault="004420E5" w:rsidP="004420E5">
      <w:pPr>
        <w:pStyle w:val="ListParagraph"/>
      </w:pPr>
    </w:p>
    <w:p w:rsidR="009D421C" w:rsidRPr="002105A0" w:rsidRDefault="006D27A6" w:rsidP="009C49E9">
      <w:pPr>
        <w:numPr>
          <w:ilvl w:val="2"/>
          <w:numId w:val="13"/>
        </w:numPr>
        <w:tabs>
          <w:tab w:val="left" w:pos="2340"/>
        </w:tabs>
        <w:ind w:left="2340" w:hanging="900"/>
        <w:jc w:val="both"/>
      </w:pPr>
      <w:r>
        <w:t xml:space="preserve">All questions and/or comments </w:t>
      </w:r>
      <w:r w:rsidR="00911E67">
        <w:t>shall</w:t>
      </w:r>
      <w:r>
        <w:t xml:space="preserve"> be addressed in writing and responses </w:t>
      </w:r>
      <w:r w:rsidR="009D421C">
        <w:t xml:space="preserve">emailed or </w:t>
      </w:r>
      <w:r>
        <w:t>faxed to prospective vendors on or abou</w:t>
      </w:r>
      <w:r w:rsidR="009D421C">
        <w:t xml:space="preserve">t the date specified in </w:t>
      </w:r>
      <w:r w:rsidR="009D421C" w:rsidRPr="002105A0">
        <w:rPr>
          <w:b/>
          <w:i/>
        </w:rPr>
        <w:t>Section 8, RFP Timeline.</w:t>
      </w:r>
    </w:p>
    <w:p w:rsidR="000063E9" w:rsidRDefault="000063E9" w:rsidP="000063E9"/>
    <w:p w:rsidR="000063E9" w:rsidRDefault="000063E9" w:rsidP="00CE5808">
      <w:pPr>
        <w:pStyle w:val="Style1"/>
      </w:pPr>
      <w:bookmarkStart w:id="9" w:name="_Toc19542773"/>
      <w:r>
        <w:t>RFP TIMELINE</w:t>
      </w:r>
      <w:bookmarkEnd w:id="9"/>
    </w:p>
    <w:p w:rsidR="006B1EBD" w:rsidRDefault="006B1EBD" w:rsidP="006B1EBD">
      <w:pPr>
        <w:numPr>
          <w:ilvl w:val="12"/>
          <w:numId w:val="0"/>
        </w:numPr>
        <w:tabs>
          <w:tab w:val="left" w:pos="720"/>
        </w:tabs>
        <w:jc w:val="both"/>
      </w:pPr>
    </w:p>
    <w:p w:rsidR="000063E9" w:rsidRDefault="000063E9" w:rsidP="000063E9">
      <w:pPr>
        <w:ind w:left="720"/>
        <w:jc w:val="both"/>
      </w:pPr>
      <w:r>
        <w:t xml:space="preserve">The following represents the proposed timeline for this project.  All times stated are Pacific Time (PT).  These dates represent a tentative schedule of events.  The State reserves the right to modify these dates at any time.  </w:t>
      </w:r>
    </w:p>
    <w:p w:rsidR="000063E9" w:rsidRPr="008D24D6" w:rsidRDefault="000063E9" w:rsidP="000063E9"/>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0063E9" w:rsidRPr="008D24D6" w:rsidTr="00C951AE">
        <w:trPr>
          <w:trHeight w:val="432"/>
          <w:tblHeader/>
        </w:trPr>
        <w:tc>
          <w:tcPr>
            <w:tcW w:w="5490" w:type="dxa"/>
            <w:tcBorders>
              <w:top w:val="single" w:sz="2" w:space="0" w:color="auto"/>
              <w:bottom w:val="single" w:sz="12" w:space="0" w:color="auto"/>
              <w:right w:val="single" w:sz="4" w:space="0" w:color="auto"/>
            </w:tcBorders>
            <w:shd w:val="clear" w:color="auto" w:fill="D9E2F3"/>
            <w:vAlign w:val="center"/>
          </w:tcPr>
          <w:p w:rsidR="000063E9" w:rsidRPr="00CA3303" w:rsidRDefault="000063E9" w:rsidP="00DF0103">
            <w:pPr>
              <w:jc w:val="center"/>
              <w:rPr>
                <w:b/>
              </w:rPr>
            </w:pPr>
            <w:bookmarkStart w:id="10" w:name="_Hlk19542875"/>
            <w:r w:rsidRPr="00CA3303">
              <w:rPr>
                <w:b/>
              </w:rPr>
              <w:t>Task</w:t>
            </w:r>
          </w:p>
        </w:tc>
        <w:tc>
          <w:tcPr>
            <w:tcW w:w="4140" w:type="dxa"/>
            <w:tcBorders>
              <w:top w:val="single" w:sz="2" w:space="0" w:color="auto"/>
              <w:left w:val="single" w:sz="4" w:space="0" w:color="auto"/>
              <w:bottom w:val="single" w:sz="12" w:space="0" w:color="auto"/>
            </w:tcBorders>
            <w:shd w:val="clear" w:color="auto" w:fill="D9E2F3"/>
            <w:vAlign w:val="center"/>
          </w:tcPr>
          <w:p w:rsidR="000063E9" w:rsidRPr="00CA3303" w:rsidRDefault="000063E9" w:rsidP="00DF0103">
            <w:pPr>
              <w:jc w:val="center"/>
              <w:rPr>
                <w:b/>
              </w:rPr>
            </w:pPr>
            <w:r w:rsidRPr="00CA3303">
              <w:rPr>
                <w:b/>
              </w:rPr>
              <w:t>Date/Time</w:t>
            </w:r>
          </w:p>
        </w:tc>
      </w:tr>
      <w:tr w:rsidR="000063E9" w:rsidRPr="00BD4ED1" w:rsidTr="00DF0103">
        <w:trPr>
          <w:trHeight w:val="432"/>
        </w:trPr>
        <w:tc>
          <w:tcPr>
            <w:tcW w:w="5490" w:type="dxa"/>
            <w:tcBorders>
              <w:top w:val="single" w:sz="12" w:space="0" w:color="auto"/>
              <w:right w:val="single" w:sz="4" w:space="0" w:color="auto"/>
            </w:tcBorders>
            <w:shd w:val="clear" w:color="auto" w:fill="auto"/>
            <w:vAlign w:val="center"/>
          </w:tcPr>
          <w:p w:rsidR="000063E9" w:rsidRPr="008D24D6" w:rsidRDefault="000063E9" w:rsidP="00DF0103">
            <w:r w:rsidRPr="008D24D6">
              <w:t>Deadline for submitting questions</w:t>
            </w:r>
          </w:p>
        </w:tc>
        <w:tc>
          <w:tcPr>
            <w:tcW w:w="4140" w:type="dxa"/>
            <w:tcBorders>
              <w:top w:val="single" w:sz="12" w:space="0" w:color="auto"/>
              <w:left w:val="single" w:sz="4" w:space="0" w:color="auto"/>
            </w:tcBorders>
            <w:shd w:val="clear" w:color="auto" w:fill="auto"/>
            <w:vAlign w:val="center"/>
          </w:tcPr>
          <w:p w:rsidR="000063E9" w:rsidRPr="00BD4ED1" w:rsidRDefault="00BD4ED1" w:rsidP="00DF0103">
            <w:pPr>
              <w:jc w:val="right"/>
            </w:pPr>
            <w:r w:rsidRPr="00BD4ED1">
              <w:t>10/02/2019</w:t>
            </w:r>
            <w:r w:rsidR="000063E9" w:rsidRPr="00BD4ED1">
              <w:t xml:space="preserve"> @ 2:00 PM</w:t>
            </w:r>
          </w:p>
        </w:tc>
      </w:tr>
      <w:tr w:rsidR="000063E9" w:rsidRPr="00BD4ED1"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 xml:space="preserve">Answers </w:t>
            </w:r>
            <w:r>
              <w:t>posted to website</w:t>
            </w:r>
            <w:r w:rsidRPr="008D24D6">
              <w:t xml:space="preserve"> </w:t>
            </w:r>
          </w:p>
        </w:tc>
        <w:tc>
          <w:tcPr>
            <w:tcW w:w="4140" w:type="dxa"/>
            <w:tcBorders>
              <w:left w:val="single" w:sz="4" w:space="0" w:color="auto"/>
            </w:tcBorders>
            <w:shd w:val="clear" w:color="auto" w:fill="auto"/>
            <w:vAlign w:val="center"/>
          </w:tcPr>
          <w:p w:rsidR="000063E9" w:rsidRPr="00BD4ED1" w:rsidRDefault="000063E9" w:rsidP="00DF0103">
            <w:pPr>
              <w:jc w:val="right"/>
            </w:pPr>
            <w:r w:rsidRPr="00BD4ED1">
              <w:t xml:space="preserve">On or about </w:t>
            </w:r>
            <w:r w:rsidR="00BD4ED1" w:rsidRPr="00BD4ED1">
              <w:t>10/08/2019</w:t>
            </w:r>
            <w:r w:rsidRPr="00BD4ED1">
              <w:t xml:space="preserve"> </w:t>
            </w:r>
          </w:p>
        </w:tc>
      </w:tr>
      <w:tr w:rsidR="000063E9" w:rsidRPr="00BD4ED1"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Deadline for submittal of Reference Questionnaires</w:t>
            </w:r>
          </w:p>
        </w:tc>
        <w:tc>
          <w:tcPr>
            <w:tcW w:w="4140" w:type="dxa"/>
            <w:tcBorders>
              <w:left w:val="single" w:sz="4" w:space="0" w:color="auto"/>
            </w:tcBorders>
            <w:shd w:val="clear" w:color="auto" w:fill="auto"/>
            <w:vAlign w:val="center"/>
          </w:tcPr>
          <w:p w:rsidR="000063E9" w:rsidRPr="00BD4ED1" w:rsidRDefault="000063E9" w:rsidP="00DF0103">
            <w:pPr>
              <w:jc w:val="right"/>
            </w:pPr>
            <w:r w:rsidRPr="00BD4ED1">
              <w:t xml:space="preserve">No later than 4:30 PM on </w:t>
            </w:r>
            <w:r w:rsidR="00BD4ED1" w:rsidRPr="00BD4ED1">
              <w:t>10/15/2019</w:t>
            </w:r>
            <w:r w:rsidRPr="00BD4ED1">
              <w:t xml:space="preserve"> </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50536C" w:rsidRDefault="000063E9" w:rsidP="00DF0103">
            <w:r w:rsidRPr="0050536C">
              <w:t>Deadline for submission and opening of proposals</w:t>
            </w:r>
          </w:p>
        </w:tc>
        <w:tc>
          <w:tcPr>
            <w:tcW w:w="4140" w:type="dxa"/>
            <w:tcBorders>
              <w:left w:val="single" w:sz="4" w:space="0" w:color="auto"/>
            </w:tcBorders>
            <w:shd w:val="clear" w:color="auto" w:fill="auto"/>
            <w:vAlign w:val="center"/>
          </w:tcPr>
          <w:p w:rsidR="000063E9" w:rsidRPr="0050536C" w:rsidRDefault="000063E9" w:rsidP="00DF0103">
            <w:pPr>
              <w:jc w:val="right"/>
            </w:pPr>
            <w:r w:rsidRPr="0050536C">
              <w:t xml:space="preserve">No later than 2:00 PM on </w:t>
            </w:r>
            <w:r w:rsidR="00BD4ED1">
              <w:t>10/16/2019</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Evaluation period</w:t>
            </w:r>
            <w:r>
              <w:t xml:space="preserve"> (approximate time frame)</w:t>
            </w:r>
          </w:p>
        </w:tc>
        <w:tc>
          <w:tcPr>
            <w:tcW w:w="4140" w:type="dxa"/>
            <w:tcBorders>
              <w:left w:val="single" w:sz="4" w:space="0" w:color="auto"/>
            </w:tcBorders>
            <w:shd w:val="clear" w:color="auto" w:fill="auto"/>
            <w:vAlign w:val="center"/>
          </w:tcPr>
          <w:p w:rsidR="000063E9" w:rsidRPr="008D24D6" w:rsidRDefault="00BD4ED1" w:rsidP="00DF0103">
            <w:pPr>
              <w:jc w:val="right"/>
            </w:pPr>
            <w:r>
              <w:t>10/17/2019 – 10/24/2019</w:t>
            </w:r>
          </w:p>
        </w:tc>
      </w:tr>
      <w:tr w:rsidR="000063E9" w:rsidRPr="008D24D6" w:rsidTr="00DF0103">
        <w:trPr>
          <w:trHeight w:val="432"/>
        </w:trPr>
        <w:tc>
          <w:tcPr>
            <w:tcW w:w="5490" w:type="dxa"/>
            <w:tcBorders>
              <w:right w:val="single" w:sz="4" w:space="0" w:color="auto"/>
            </w:tcBorders>
            <w:shd w:val="clear" w:color="auto" w:fill="auto"/>
            <w:vAlign w:val="center"/>
          </w:tcPr>
          <w:p w:rsidR="000063E9" w:rsidRPr="008D24D6" w:rsidRDefault="000063E9" w:rsidP="00DF0103">
            <w:r w:rsidRPr="008D24D6">
              <w:t xml:space="preserve">Selection of vendor </w:t>
            </w:r>
          </w:p>
        </w:tc>
        <w:tc>
          <w:tcPr>
            <w:tcW w:w="4140" w:type="dxa"/>
            <w:tcBorders>
              <w:left w:val="single" w:sz="4" w:space="0" w:color="auto"/>
            </w:tcBorders>
            <w:shd w:val="clear" w:color="auto" w:fill="auto"/>
            <w:vAlign w:val="center"/>
          </w:tcPr>
          <w:p w:rsidR="000063E9" w:rsidRPr="008D24D6" w:rsidRDefault="000063E9" w:rsidP="00DF0103">
            <w:pPr>
              <w:jc w:val="right"/>
            </w:pPr>
            <w:r w:rsidRPr="00574921">
              <w:t xml:space="preserve">On or about </w:t>
            </w:r>
            <w:r w:rsidR="00BD4ED1">
              <w:t>10/24/2019</w:t>
            </w:r>
          </w:p>
        </w:tc>
      </w:tr>
      <w:tr w:rsidR="000063E9" w:rsidRPr="008D24D6" w:rsidTr="00DF0103">
        <w:trPr>
          <w:trHeight w:val="432"/>
        </w:trPr>
        <w:tc>
          <w:tcPr>
            <w:tcW w:w="5490" w:type="dxa"/>
            <w:tcBorders>
              <w:right w:val="single" w:sz="4" w:space="0" w:color="auto"/>
            </w:tcBorders>
            <w:shd w:val="clear" w:color="auto" w:fill="auto"/>
            <w:vAlign w:val="center"/>
          </w:tcPr>
          <w:p w:rsidR="000063E9" w:rsidRDefault="00BD4ED1" w:rsidP="00DF0103">
            <w:r>
              <w:t xml:space="preserve">Anticipated </w:t>
            </w:r>
            <w:r w:rsidR="000063E9">
              <w:t xml:space="preserve">Contract start date </w:t>
            </w:r>
            <w:r>
              <w:t>(on or about)</w:t>
            </w:r>
          </w:p>
        </w:tc>
        <w:tc>
          <w:tcPr>
            <w:tcW w:w="4140" w:type="dxa"/>
            <w:tcBorders>
              <w:left w:val="single" w:sz="4" w:space="0" w:color="auto"/>
            </w:tcBorders>
            <w:shd w:val="clear" w:color="auto" w:fill="auto"/>
            <w:vAlign w:val="center"/>
          </w:tcPr>
          <w:p w:rsidR="000063E9" w:rsidRDefault="00BD4ED1" w:rsidP="00DF0103">
            <w:pPr>
              <w:jc w:val="right"/>
            </w:pPr>
            <w:r>
              <w:t>11/08/2019</w:t>
            </w:r>
          </w:p>
        </w:tc>
      </w:tr>
      <w:bookmarkEnd w:id="10"/>
    </w:tbl>
    <w:p w:rsidR="006D27A6" w:rsidRDefault="006D27A6">
      <w:pPr>
        <w:jc w:val="both"/>
      </w:pPr>
    </w:p>
    <w:p w:rsidR="00412417" w:rsidRDefault="00412417" w:rsidP="00CE5808">
      <w:pPr>
        <w:pStyle w:val="Style1"/>
      </w:pPr>
      <w:bookmarkStart w:id="11" w:name="_Toc19542774"/>
      <w:r>
        <w:t xml:space="preserve">PROPOSAL SUBMISSION </w:t>
      </w:r>
      <w:r w:rsidR="00A2569A">
        <w:t>REQUIREMENTS, FORMAT AND CONTENT</w:t>
      </w:r>
      <w:bookmarkEnd w:id="11"/>
    </w:p>
    <w:p w:rsidR="00412417" w:rsidRDefault="00412417" w:rsidP="00412417"/>
    <w:p w:rsidR="003322AC" w:rsidRDefault="003322AC" w:rsidP="009C49E9">
      <w:pPr>
        <w:numPr>
          <w:ilvl w:val="1"/>
          <w:numId w:val="20"/>
        </w:numPr>
        <w:tabs>
          <w:tab w:val="left" w:pos="1440"/>
        </w:tabs>
        <w:ind w:left="1440" w:hanging="720"/>
        <w:jc w:val="both"/>
      </w:pPr>
      <w:r w:rsidRPr="003322AC">
        <w:rPr>
          <w:b/>
        </w:rPr>
        <w:t xml:space="preserve">GENERAL SUBMISSION </w:t>
      </w:r>
      <w:r w:rsidR="0051519F">
        <w:rPr>
          <w:b/>
        </w:rPr>
        <w:t>REQUIREMENTS</w:t>
      </w:r>
    </w:p>
    <w:p w:rsidR="00AF105B" w:rsidRDefault="00AF105B" w:rsidP="00AF105B"/>
    <w:p w:rsidR="00235CA5" w:rsidRDefault="00AF105B" w:rsidP="00AF105B">
      <w:pPr>
        <w:numPr>
          <w:ilvl w:val="2"/>
          <w:numId w:val="18"/>
        </w:numPr>
        <w:tabs>
          <w:tab w:val="left" w:pos="2340"/>
        </w:tabs>
        <w:ind w:left="2340" w:hanging="900"/>
        <w:jc w:val="both"/>
      </w:pPr>
      <w:r>
        <w:t xml:space="preserve">Vendors </w:t>
      </w:r>
      <w:r w:rsidR="0051519F">
        <w:t>shall submit their proposals on one (1) CD or flash drive appropriately labeled with the RFP # and vendor’s name in accordance with the instructions below.</w:t>
      </w:r>
    </w:p>
    <w:p w:rsidR="0051519F" w:rsidRDefault="0051519F" w:rsidP="0051519F"/>
    <w:p w:rsidR="0051519F" w:rsidRDefault="0051519F" w:rsidP="00AF105B">
      <w:pPr>
        <w:numPr>
          <w:ilvl w:val="2"/>
          <w:numId w:val="18"/>
        </w:numPr>
        <w:tabs>
          <w:tab w:val="left" w:pos="2340"/>
        </w:tabs>
        <w:ind w:left="2340" w:hanging="900"/>
        <w:jc w:val="both"/>
      </w:pPr>
      <w:r>
        <w:t xml:space="preserve">The one (1) CD or flash drive shall contain a maximum of four (4) PDF files </w:t>
      </w:r>
      <w:r w:rsidR="00382AC2">
        <w:t>which may</w:t>
      </w:r>
      <w:r>
        <w:t xml:space="preserve"> include:</w:t>
      </w:r>
    </w:p>
    <w:p w:rsidR="0051519F" w:rsidRDefault="0051519F" w:rsidP="0051519F">
      <w:pPr>
        <w:pStyle w:val="ListParagraph"/>
      </w:pPr>
    </w:p>
    <w:p w:rsidR="0051519F" w:rsidRDefault="0051519F" w:rsidP="0051519F">
      <w:pPr>
        <w:numPr>
          <w:ilvl w:val="3"/>
          <w:numId w:val="18"/>
        </w:numPr>
        <w:tabs>
          <w:tab w:val="left" w:pos="2880"/>
        </w:tabs>
        <w:ind w:hanging="540"/>
        <w:jc w:val="both"/>
      </w:pPr>
      <w:r>
        <w:t>Technical Proposal</w:t>
      </w:r>
    </w:p>
    <w:p w:rsidR="0051519F" w:rsidRDefault="0051519F" w:rsidP="0051519F">
      <w:pPr>
        <w:numPr>
          <w:ilvl w:val="3"/>
          <w:numId w:val="18"/>
        </w:numPr>
        <w:tabs>
          <w:tab w:val="left" w:pos="2880"/>
        </w:tabs>
        <w:ind w:hanging="540"/>
        <w:jc w:val="both"/>
      </w:pPr>
      <w:r>
        <w:t>Confidential Technical (if applicable)</w:t>
      </w:r>
    </w:p>
    <w:p w:rsidR="0051519F" w:rsidRDefault="0051519F" w:rsidP="0051519F">
      <w:pPr>
        <w:numPr>
          <w:ilvl w:val="3"/>
          <w:numId w:val="18"/>
        </w:numPr>
        <w:tabs>
          <w:tab w:val="left" w:pos="2880"/>
        </w:tabs>
        <w:ind w:hanging="540"/>
        <w:jc w:val="both"/>
      </w:pPr>
      <w:r>
        <w:t>Cost Proposal</w:t>
      </w:r>
    </w:p>
    <w:p w:rsidR="0051519F" w:rsidRDefault="0051519F" w:rsidP="0051519F">
      <w:pPr>
        <w:numPr>
          <w:ilvl w:val="3"/>
          <w:numId w:val="18"/>
        </w:numPr>
        <w:tabs>
          <w:tab w:val="left" w:pos="2880"/>
        </w:tabs>
        <w:ind w:hanging="540"/>
        <w:jc w:val="both"/>
      </w:pPr>
      <w:r>
        <w:t>Confidential Financial</w:t>
      </w:r>
      <w:r w:rsidR="00AC6D62">
        <w:t xml:space="preserve"> (if applicable)</w:t>
      </w:r>
    </w:p>
    <w:p w:rsidR="00EF42A4" w:rsidRDefault="00EF42A4" w:rsidP="00EF42A4"/>
    <w:p w:rsidR="00EF42A4" w:rsidRDefault="00EF42A4" w:rsidP="00EF42A4">
      <w:pPr>
        <w:numPr>
          <w:ilvl w:val="2"/>
          <w:numId w:val="18"/>
        </w:numPr>
        <w:tabs>
          <w:tab w:val="left" w:pos="2340"/>
        </w:tabs>
        <w:ind w:left="2340" w:hanging="900"/>
        <w:jc w:val="both"/>
      </w:pPr>
      <w:r>
        <w:t>Proposals shall have a technical response, which may be composed of two (2) parts in the event a vendor determines that a portion of their technical proposal qualifies as “confidential” per NRS 333.020(5)(b).</w:t>
      </w:r>
    </w:p>
    <w:p w:rsidR="00EF42A4" w:rsidRDefault="00EF42A4" w:rsidP="00AF105B"/>
    <w:p w:rsidR="00EF42A4" w:rsidRDefault="00AF105B" w:rsidP="00AF105B">
      <w:pPr>
        <w:numPr>
          <w:ilvl w:val="2"/>
          <w:numId w:val="18"/>
        </w:numPr>
        <w:tabs>
          <w:tab w:val="left" w:pos="2340"/>
        </w:tabs>
        <w:ind w:left="2340" w:hanging="900"/>
        <w:jc w:val="both"/>
      </w:pPr>
      <w:r>
        <w:t xml:space="preserve">If </w:t>
      </w:r>
      <w:r w:rsidR="00235CA5">
        <w:t xml:space="preserve">complete responses cannot be provided without referencing confidential information, such confidential information </w:t>
      </w:r>
      <w:r w:rsidR="00132C79">
        <w:t>shall</w:t>
      </w:r>
      <w:r w:rsidR="00235CA5">
        <w:t xml:space="preserve"> be provided in accordance with </w:t>
      </w:r>
      <w:r w:rsidR="00235CA5" w:rsidRPr="002A2CCC">
        <w:rPr>
          <w:b/>
          <w:i/>
        </w:rPr>
        <w:t>Section 9.</w:t>
      </w:r>
      <w:r w:rsidR="00EF42A4" w:rsidRPr="002A2CCC">
        <w:rPr>
          <w:b/>
          <w:i/>
        </w:rPr>
        <w:t>3</w:t>
      </w:r>
      <w:r w:rsidR="00583E15" w:rsidRPr="002A2CCC">
        <w:rPr>
          <w:b/>
          <w:i/>
        </w:rPr>
        <w:t xml:space="preserve">, </w:t>
      </w:r>
      <w:r w:rsidR="00235CA5" w:rsidRPr="002A2CCC">
        <w:rPr>
          <w:b/>
          <w:i/>
        </w:rPr>
        <w:t>Part I</w:t>
      </w:r>
      <w:r w:rsidR="00EF42A4" w:rsidRPr="002A2CCC">
        <w:rPr>
          <w:b/>
          <w:i/>
        </w:rPr>
        <w:t>B – Confidential Technical Proposal.</w:t>
      </w:r>
      <w:r w:rsidR="00235CA5">
        <w:t xml:space="preserve"> </w:t>
      </w:r>
    </w:p>
    <w:p w:rsidR="00EF42A4" w:rsidRDefault="00EF42A4" w:rsidP="00EF42A4">
      <w:pPr>
        <w:pStyle w:val="ListParagraph"/>
      </w:pPr>
    </w:p>
    <w:p w:rsidR="00235CA5" w:rsidRPr="004768AB" w:rsidRDefault="00235CA5" w:rsidP="00AF105B">
      <w:pPr>
        <w:numPr>
          <w:ilvl w:val="2"/>
          <w:numId w:val="18"/>
        </w:numPr>
        <w:tabs>
          <w:tab w:val="left" w:pos="2340"/>
        </w:tabs>
        <w:ind w:left="2340" w:hanging="900"/>
        <w:jc w:val="both"/>
      </w:pPr>
      <w:r>
        <w:t xml:space="preserve">Specific references made to the </w:t>
      </w:r>
      <w:r w:rsidR="00EF42A4">
        <w:t>section</w:t>
      </w:r>
      <w:r>
        <w:t xml:space="preserve">, page, </w:t>
      </w:r>
      <w:r w:rsidR="008510F2">
        <w:t>a</w:t>
      </w:r>
      <w:r>
        <w:t xml:space="preserve">nd/or paragraph where the confidential information can be located </w:t>
      </w:r>
      <w:r w:rsidR="008510F2">
        <w:t>shall</w:t>
      </w:r>
      <w:r>
        <w:t xml:space="preserve"> be identified on </w:t>
      </w:r>
      <w:r w:rsidRPr="004768AB">
        <w:rPr>
          <w:b/>
          <w:i/>
        </w:rPr>
        <w:t>Attachment A, Confidentiality and Certification of Indemnification</w:t>
      </w:r>
      <w:r w:rsidRPr="004768AB">
        <w:t xml:space="preserve"> and comply with the requirements stated in </w:t>
      </w:r>
      <w:r w:rsidRPr="004768AB">
        <w:rPr>
          <w:b/>
          <w:i/>
        </w:rPr>
        <w:t xml:space="preserve">Section </w:t>
      </w:r>
      <w:r w:rsidR="008510F2" w:rsidRPr="004768AB">
        <w:rPr>
          <w:b/>
          <w:i/>
        </w:rPr>
        <w:t>9</w:t>
      </w:r>
      <w:r w:rsidRPr="004768AB">
        <w:rPr>
          <w:b/>
          <w:i/>
        </w:rPr>
        <w:t>.6, Confidentiality of Proposals.</w:t>
      </w:r>
    </w:p>
    <w:p w:rsidR="008510F2" w:rsidRDefault="008510F2" w:rsidP="00AF105B">
      <w:pPr>
        <w:pStyle w:val="ListParagraph"/>
      </w:pPr>
    </w:p>
    <w:p w:rsidR="00235CA5" w:rsidRPr="00E509BB" w:rsidRDefault="00235CA5" w:rsidP="00AF105B">
      <w:pPr>
        <w:numPr>
          <w:ilvl w:val="2"/>
          <w:numId w:val="18"/>
        </w:numPr>
        <w:tabs>
          <w:tab w:val="left" w:pos="2340"/>
        </w:tabs>
        <w:ind w:left="2340" w:hanging="900"/>
        <w:jc w:val="both"/>
      </w:pPr>
      <w:r>
        <w:t xml:space="preserve">Proposals </w:t>
      </w:r>
      <w:r w:rsidR="004B7814">
        <w:t xml:space="preserve">that do not </w:t>
      </w:r>
      <w:r>
        <w:t>comply with the requirements may be deemed non-responsive and rejected at the State’s discretion.</w:t>
      </w:r>
    </w:p>
    <w:p w:rsidR="0001102A" w:rsidRDefault="0001102A" w:rsidP="0001102A"/>
    <w:p w:rsidR="0001102A" w:rsidRDefault="0096676F" w:rsidP="009C49E9">
      <w:pPr>
        <w:numPr>
          <w:ilvl w:val="2"/>
          <w:numId w:val="18"/>
        </w:numPr>
        <w:tabs>
          <w:tab w:val="left" w:pos="2340"/>
        </w:tabs>
        <w:ind w:left="2340" w:hanging="900"/>
        <w:jc w:val="both"/>
      </w:pPr>
      <w:r>
        <w:t>E</w:t>
      </w:r>
      <w:r w:rsidR="0001102A" w:rsidRPr="001B1644">
        <w:t xml:space="preserve">ach section within the technical proposal and cost proposal </w:t>
      </w:r>
      <w:r w:rsidR="009B6AFC">
        <w:t>shall</w:t>
      </w:r>
      <w:r w:rsidR="0001102A" w:rsidRPr="001B1644">
        <w:t xml:space="preserve"> be separated by clearly marked </w:t>
      </w:r>
      <w:r w:rsidR="00AC6D62">
        <w:t>sections</w:t>
      </w:r>
      <w:r w:rsidR="0001102A" w:rsidRPr="001B1644">
        <w:t xml:space="preserve"> with the appropriate section number and title as specified</w:t>
      </w:r>
      <w:r w:rsidR="00583E15">
        <w:t>.</w:t>
      </w:r>
    </w:p>
    <w:p w:rsidR="0096676F" w:rsidRDefault="0096676F" w:rsidP="0096676F">
      <w:pPr>
        <w:pStyle w:val="ListParagraph"/>
      </w:pPr>
    </w:p>
    <w:p w:rsidR="000F5719" w:rsidRDefault="0096676F" w:rsidP="009C49E9">
      <w:pPr>
        <w:numPr>
          <w:ilvl w:val="2"/>
          <w:numId w:val="18"/>
        </w:numPr>
        <w:tabs>
          <w:tab w:val="left" w:pos="2340"/>
        </w:tabs>
        <w:ind w:left="2340" w:hanging="900"/>
        <w:jc w:val="both"/>
      </w:pPr>
      <w:r>
        <w:t>Al</w:t>
      </w:r>
      <w:r w:rsidR="0001102A" w:rsidRPr="001B1644">
        <w:t xml:space="preserve">though it is a public opening, only the names of the vendors submitting proposals </w:t>
      </w:r>
      <w:r w:rsidR="003F25EF">
        <w:t>shall</w:t>
      </w:r>
      <w:r w:rsidR="0001102A" w:rsidRPr="001B1644">
        <w:t xml:space="preserve"> be announced per NRS 333.335(6).  Technical and cost details about proposals submitted </w:t>
      </w:r>
      <w:r w:rsidR="003F25EF">
        <w:t>shall</w:t>
      </w:r>
      <w:r w:rsidR="0001102A" w:rsidRPr="001B1644">
        <w:t xml:space="preserve"> not be disclosed.  </w:t>
      </w:r>
    </w:p>
    <w:p w:rsidR="000F5719" w:rsidRDefault="000F5719" w:rsidP="000F5719">
      <w:pPr>
        <w:pStyle w:val="ListParagraph"/>
      </w:pPr>
    </w:p>
    <w:p w:rsidR="000F5719" w:rsidRPr="009907ED" w:rsidRDefault="000F5719" w:rsidP="00C951AE">
      <w:pPr>
        <w:numPr>
          <w:ilvl w:val="2"/>
          <w:numId w:val="18"/>
        </w:numPr>
        <w:tabs>
          <w:tab w:val="left" w:pos="2340"/>
        </w:tabs>
        <w:ind w:left="2340" w:hanging="900"/>
        <w:jc w:val="both"/>
      </w:pPr>
      <w:r>
        <w:t>Ass</w:t>
      </w:r>
      <w:r w:rsidRPr="009907ED">
        <w:t xml:space="preserve">istance for persons who are disabled, visually impaired or hearing-impaired who wish to attend the RFP opening is available.  If special arrangements are necessary, please notify the </w:t>
      </w:r>
      <w:r w:rsidR="004768AB">
        <w:t>DCFS</w:t>
      </w:r>
      <w:r w:rsidRPr="009907ED">
        <w:t xml:space="preserve"> designee as soon as possible and at least two (2) days in advance of the opening.</w:t>
      </w:r>
    </w:p>
    <w:p w:rsidR="000F5719" w:rsidRDefault="000F5719" w:rsidP="003A5FD3">
      <w:pPr>
        <w:pStyle w:val="ListParagraph"/>
      </w:pPr>
    </w:p>
    <w:p w:rsidR="0001102A" w:rsidRDefault="003A5FD3" w:rsidP="009C49E9">
      <w:pPr>
        <w:numPr>
          <w:ilvl w:val="2"/>
          <w:numId w:val="18"/>
        </w:numPr>
        <w:tabs>
          <w:tab w:val="left" w:pos="2340"/>
        </w:tabs>
        <w:ind w:left="2340" w:hanging="900"/>
        <w:jc w:val="both"/>
      </w:pPr>
      <w:r>
        <w:t>F</w:t>
      </w:r>
      <w:r w:rsidR="0001102A" w:rsidRPr="001B1644">
        <w:t xml:space="preserve">or ease of evaluation, the </w:t>
      </w:r>
      <w:r w:rsidR="00635CE2">
        <w:t>technical and cost proposals</w:t>
      </w:r>
      <w:r w:rsidR="0001102A" w:rsidRPr="001B1644">
        <w:t xml:space="preserve"> </w:t>
      </w:r>
      <w:r w:rsidR="00635CE2">
        <w:t>shall</w:t>
      </w:r>
      <w:r w:rsidR="0001102A" w:rsidRPr="001B1644">
        <w:t xml:space="preserve"> be presented in a format that corresponds to and references sections outlined within this RFP and </w:t>
      </w:r>
      <w:r w:rsidR="00635CE2">
        <w:t>shall</w:t>
      </w:r>
      <w:r w:rsidR="0001102A" w:rsidRPr="001B1644">
        <w:t xml:space="preserve"> be presented in the same order.  Written responses </w:t>
      </w:r>
      <w:r w:rsidR="00635CE2">
        <w:t>shall</w:t>
      </w:r>
      <w:r w:rsidR="0001102A" w:rsidRPr="001B1644">
        <w:t xml:space="preserve"> be in </w:t>
      </w:r>
      <w:r w:rsidR="0001102A" w:rsidRPr="00635CE2">
        <w:rPr>
          <w:b/>
          <w:i/>
        </w:rPr>
        <w:t>bold/italics</w:t>
      </w:r>
      <w:r w:rsidR="0001102A" w:rsidRPr="001B1644">
        <w:t xml:space="preserve"> and placed immediately following the applicable RFP question, statement and/or section.</w:t>
      </w:r>
    </w:p>
    <w:p w:rsidR="003A5FD3" w:rsidRDefault="003A5FD3" w:rsidP="003A5FD3">
      <w:pPr>
        <w:pStyle w:val="ListParagraph"/>
      </w:pPr>
    </w:p>
    <w:p w:rsidR="0001102A" w:rsidRPr="001B1644" w:rsidRDefault="003A5FD3" w:rsidP="009C49E9">
      <w:pPr>
        <w:numPr>
          <w:ilvl w:val="2"/>
          <w:numId w:val="18"/>
        </w:numPr>
        <w:tabs>
          <w:tab w:val="left" w:pos="2340"/>
        </w:tabs>
        <w:ind w:left="2340" w:hanging="900"/>
        <w:jc w:val="both"/>
      </w:pPr>
      <w:r>
        <w:t>P</w:t>
      </w:r>
      <w:r w:rsidR="0001102A" w:rsidRPr="001B1644">
        <w:t>roposals are to be prepared in such a way as to provide a straightforward, concise delineation of capabilities to satisfy the requirements of this RFP.  Expensive bindings, color displays, promotional materials, etc., are not necessary or desired.  Emphasis sh</w:t>
      </w:r>
      <w:r w:rsidR="009B6AFC">
        <w:t>all</w:t>
      </w:r>
      <w:r w:rsidR="0001102A" w:rsidRPr="001B1644">
        <w:t xml:space="preserve"> be concentrated on conformance to the RFP instructions, responsiveness to the RFP requirements, and on completeness and clarity of content.</w:t>
      </w:r>
    </w:p>
    <w:p w:rsidR="0001102A" w:rsidRPr="001B1644" w:rsidRDefault="0001102A" w:rsidP="0001102A"/>
    <w:p w:rsidR="0001102A" w:rsidRDefault="00DE0DC0" w:rsidP="009C49E9">
      <w:pPr>
        <w:numPr>
          <w:ilvl w:val="2"/>
          <w:numId w:val="18"/>
        </w:numPr>
        <w:tabs>
          <w:tab w:val="left" w:pos="2340"/>
        </w:tabs>
        <w:ind w:left="2340" w:hanging="900"/>
        <w:jc w:val="both"/>
      </w:pPr>
      <w:r>
        <w:t>F</w:t>
      </w:r>
      <w:r w:rsidR="0001102A" w:rsidRPr="001B1644">
        <w:t xml:space="preserve">or purposes of addressing questions concerning this RFP, the sole </w:t>
      </w:r>
      <w:r w:rsidR="009B6AFC">
        <w:t xml:space="preserve">point of </w:t>
      </w:r>
      <w:r w:rsidR="0001102A" w:rsidRPr="001B1644">
        <w:t xml:space="preserve">contact </w:t>
      </w:r>
      <w:r w:rsidR="00740073">
        <w:t>shall</w:t>
      </w:r>
      <w:r w:rsidR="0001102A" w:rsidRPr="001B1644">
        <w:t xml:space="preserve"> be </w:t>
      </w:r>
      <w:r w:rsidR="009B6AFC">
        <w:t xml:space="preserve">the contact </w:t>
      </w:r>
      <w:r w:rsidR="0001102A" w:rsidRPr="001B1644">
        <w:t xml:space="preserve">as specified on Page 1 of this RFP.  Upon issuance of this RFP, other employees and representatives of the agencies identified in the RFP </w:t>
      </w:r>
      <w:r w:rsidR="00740073">
        <w:t>shall</w:t>
      </w:r>
      <w:r w:rsidR="0001102A" w:rsidRPr="001B1644">
        <w:t xml:space="preserve">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DE0DC0" w:rsidRDefault="00DE0DC0" w:rsidP="00DE0DC0"/>
    <w:p w:rsidR="0001102A" w:rsidRPr="00740073" w:rsidRDefault="00DE0DC0" w:rsidP="009C49E9">
      <w:pPr>
        <w:numPr>
          <w:ilvl w:val="2"/>
          <w:numId w:val="18"/>
        </w:numPr>
        <w:tabs>
          <w:tab w:val="left" w:pos="2340"/>
        </w:tabs>
        <w:ind w:left="2340" w:hanging="900"/>
        <w:jc w:val="both"/>
      </w:pPr>
      <w:r>
        <w:t>A</w:t>
      </w:r>
      <w:r w:rsidR="0001102A" w:rsidRPr="001B1644">
        <w:t xml:space="preserve">ny vendor who believes </w:t>
      </w:r>
      <w:r w:rsidR="00740073">
        <w:t xml:space="preserve">there are irregularities or lack of clarify in the RFP or </w:t>
      </w:r>
      <w:r w:rsidR="0001102A" w:rsidRPr="001B1644">
        <w:t xml:space="preserve">proposal requirements or specifications are unnecessarily </w:t>
      </w:r>
      <w:r w:rsidR="00740073" w:rsidRPr="001B1644">
        <w:t>restrictive,</w:t>
      </w:r>
      <w:r w:rsidR="0001102A" w:rsidRPr="001B1644">
        <w:t xml:space="preserve"> or limit competition </w:t>
      </w:r>
      <w:r w:rsidR="00740073">
        <w:t xml:space="preserve">shall notify </w:t>
      </w:r>
      <w:r w:rsidR="0001102A" w:rsidRPr="001B1644">
        <w:t xml:space="preserve">the </w:t>
      </w:r>
      <w:r w:rsidR="009B6AFC">
        <w:t>sole point of contact as specified on Page 1 of the RFP</w:t>
      </w:r>
      <w:r w:rsidR="00740073" w:rsidRPr="00740073">
        <w:t>, in writing, as soon as possible so that corrective addenda may be furnished by the agency in a timely manner to all vendors.</w:t>
      </w:r>
    </w:p>
    <w:p w:rsidR="00DE0DC0" w:rsidRDefault="00DE0DC0" w:rsidP="00DE0DC0">
      <w:pPr>
        <w:pStyle w:val="ListParagraph"/>
      </w:pPr>
    </w:p>
    <w:p w:rsidR="0001102A" w:rsidRDefault="00DE0DC0" w:rsidP="009C49E9">
      <w:pPr>
        <w:numPr>
          <w:ilvl w:val="2"/>
          <w:numId w:val="18"/>
        </w:numPr>
        <w:tabs>
          <w:tab w:val="left" w:pos="2340"/>
        </w:tabs>
        <w:ind w:left="2340" w:hanging="900"/>
        <w:jc w:val="both"/>
      </w:pPr>
      <w:r>
        <w:t xml:space="preserve">If </w:t>
      </w:r>
      <w:r w:rsidR="0001102A" w:rsidRPr="001B1644">
        <w:t>a vendor changes any material RFP language, vendor’s response may be deemed non-responsive per NRS 333.311.</w:t>
      </w:r>
    </w:p>
    <w:p w:rsidR="004656A5" w:rsidRDefault="004656A5" w:rsidP="004656A5">
      <w:pPr>
        <w:pStyle w:val="ListParagraph"/>
      </w:pPr>
    </w:p>
    <w:p w:rsidR="004656A5" w:rsidRDefault="004656A5" w:rsidP="00C951AE">
      <w:pPr>
        <w:numPr>
          <w:ilvl w:val="2"/>
          <w:numId w:val="18"/>
        </w:numPr>
        <w:tabs>
          <w:tab w:val="left" w:pos="2340"/>
        </w:tabs>
        <w:ind w:left="2340" w:hanging="900"/>
        <w:jc w:val="both"/>
      </w:pPr>
      <w:r>
        <w:t>The 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rsidR="004656A5" w:rsidRDefault="004656A5" w:rsidP="008C033D"/>
    <w:p w:rsidR="008C033D" w:rsidRDefault="008C033D" w:rsidP="009C49E9">
      <w:pPr>
        <w:numPr>
          <w:ilvl w:val="1"/>
          <w:numId w:val="20"/>
        </w:numPr>
        <w:tabs>
          <w:tab w:val="left" w:pos="1440"/>
        </w:tabs>
        <w:ind w:left="1440" w:hanging="720"/>
        <w:jc w:val="both"/>
      </w:pPr>
      <w:r>
        <w:rPr>
          <w:b/>
        </w:rPr>
        <w:t>PART I</w:t>
      </w:r>
      <w:r w:rsidR="009B6AFC">
        <w:rPr>
          <w:b/>
        </w:rPr>
        <w:t>A</w:t>
      </w:r>
      <w:r>
        <w:rPr>
          <w:b/>
        </w:rPr>
        <w:t xml:space="preserve"> – TECHNICAL PROPOSAL</w:t>
      </w:r>
    </w:p>
    <w:p w:rsidR="008C033D" w:rsidRDefault="008C033D" w:rsidP="008C033D"/>
    <w:p w:rsidR="008C033D" w:rsidRDefault="00CF1028" w:rsidP="00C76F52">
      <w:pPr>
        <w:numPr>
          <w:ilvl w:val="2"/>
          <w:numId w:val="20"/>
        </w:numPr>
        <w:tabs>
          <w:tab w:val="left" w:pos="2340"/>
        </w:tabs>
        <w:ind w:left="2340" w:hanging="900"/>
        <w:jc w:val="both"/>
        <w:rPr>
          <w:bCs/>
        </w:rPr>
      </w:pPr>
      <w:r>
        <w:rPr>
          <w:bCs/>
        </w:rPr>
        <w:t xml:space="preserve">The Technical Proposal </w:t>
      </w:r>
      <w:r w:rsidR="00D238E5">
        <w:rPr>
          <w:b/>
          <w:bCs/>
          <w:i/>
        </w:rPr>
        <w:t>shall</w:t>
      </w:r>
      <w:r>
        <w:rPr>
          <w:b/>
          <w:bCs/>
          <w:i/>
        </w:rPr>
        <w:t xml:space="preserve"> not include</w:t>
      </w:r>
      <w:r>
        <w:rPr>
          <w:bCs/>
        </w:rPr>
        <w:t xml:space="preserve"> confidential </w:t>
      </w:r>
      <w:r w:rsidR="00C76F52">
        <w:rPr>
          <w:bCs/>
        </w:rPr>
        <w:t>or cost and/or pricing information.  Cost and/or pricing information contained in the technical proposal may cause the proposal to be rejected</w:t>
      </w:r>
      <w:r>
        <w:rPr>
          <w:bCs/>
        </w:rPr>
        <w:t>.</w:t>
      </w:r>
    </w:p>
    <w:p w:rsidR="008C033D" w:rsidRDefault="008C033D" w:rsidP="008C033D"/>
    <w:p w:rsidR="002A2CCC" w:rsidRDefault="002A2CCC" w:rsidP="002A2CCC">
      <w:pPr>
        <w:numPr>
          <w:ilvl w:val="2"/>
          <w:numId w:val="20"/>
        </w:numPr>
        <w:tabs>
          <w:tab w:val="left" w:pos="2340"/>
        </w:tabs>
        <w:ind w:left="2340" w:hanging="900"/>
        <w:jc w:val="both"/>
      </w:pPr>
      <w:r>
        <w:t>Vendors shall provide one (1) PDF Technical Proposal File that includes the following:</w:t>
      </w:r>
    </w:p>
    <w:p w:rsidR="002A2CCC" w:rsidRDefault="002A2CCC" w:rsidP="002A2CCC"/>
    <w:p w:rsidR="002A2CCC" w:rsidRDefault="002A2CCC" w:rsidP="002A2CCC">
      <w:pPr>
        <w:numPr>
          <w:ilvl w:val="3"/>
          <w:numId w:val="20"/>
        </w:numPr>
        <w:tabs>
          <w:tab w:val="left" w:pos="3420"/>
        </w:tabs>
        <w:ind w:left="3420" w:hanging="1080"/>
        <w:jc w:val="both"/>
        <w:rPr>
          <w:bCs/>
        </w:rPr>
      </w:pPr>
      <w:r>
        <w:rPr>
          <w:bCs/>
        </w:rPr>
        <w:t>Section I – Title Page with the following information:</w:t>
      </w:r>
    </w:p>
    <w:p w:rsidR="002A2CCC" w:rsidRDefault="002A2CCC" w:rsidP="002A2CCC">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3879"/>
      </w:tblGrid>
      <w:tr w:rsidR="002A2CCC" w:rsidTr="00D5729B">
        <w:trPr>
          <w:trHeight w:val="432"/>
          <w:tblHeader/>
        </w:trPr>
        <w:tc>
          <w:tcPr>
            <w:tcW w:w="6768" w:type="dxa"/>
            <w:gridSpan w:val="2"/>
            <w:shd w:val="clear" w:color="auto" w:fill="auto"/>
            <w:vAlign w:val="center"/>
          </w:tcPr>
          <w:p w:rsidR="002A2CCC" w:rsidRPr="00EB2ED9" w:rsidRDefault="002A2CCC" w:rsidP="00D5729B">
            <w:pPr>
              <w:jc w:val="center"/>
              <w:rPr>
                <w:b/>
              </w:rPr>
            </w:pPr>
            <w:bookmarkStart w:id="12" w:name="_Hlk17989617"/>
            <w:r w:rsidRPr="00EB2ED9">
              <w:rPr>
                <w:b/>
              </w:rPr>
              <w:t>Part I – Technical Proposal</w:t>
            </w:r>
          </w:p>
        </w:tc>
      </w:tr>
      <w:tr w:rsidR="002A2CCC" w:rsidTr="00D5729B">
        <w:trPr>
          <w:trHeight w:val="288"/>
        </w:trPr>
        <w:tc>
          <w:tcPr>
            <w:tcW w:w="2743" w:type="dxa"/>
            <w:shd w:val="clear" w:color="auto" w:fill="auto"/>
            <w:vAlign w:val="center"/>
          </w:tcPr>
          <w:p w:rsidR="002A2CCC" w:rsidRDefault="002A2CCC" w:rsidP="00D5729B">
            <w:r>
              <w:t>RFP Title:</w:t>
            </w:r>
          </w:p>
        </w:tc>
        <w:tc>
          <w:tcPr>
            <w:tcW w:w="4025" w:type="dxa"/>
            <w:shd w:val="clear" w:color="auto" w:fill="auto"/>
          </w:tcPr>
          <w:p w:rsidR="002A2CCC" w:rsidRPr="005951EC" w:rsidRDefault="002A2CCC" w:rsidP="00D5729B">
            <w:pPr>
              <w:jc w:val="both"/>
              <w:rPr>
                <w:highlight w:val="yellow"/>
              </w:rPr>
            </w:pPr>
            <w:r>
              <w:rPr>
                <w:sz w:val="20"/>
              </w:rPr>
              <w:t>Extended Foster Care Planning in Nevada</w:t>
            </w:r>
          </w:p>
        </w:tc>
      </w:tr>
      <w:tr w:rsidR="002A2CCC" w:rsidTr="00D5729B">
        <w:trPr>
          <w:trHeight w:val="288"/>
        </w:trPr>
        <w:tc>
          <w:tcPr>
            <w:tcW w:w="2743" w:type="dxa"/>
            <w:shd w:val="clear" w:color="auto" w:fill="auto"/>
            <w:vAlign w:val="center"/>
          </w:tcPr>
          <w:p w:rsidR="002A2CCC" w:rsidRDefault="002A2CCC" w:rsidP="00D5729B">
            <w:r>
              <w:t>RFP #:</w:t>
            </w:r>
          </w:p>
        </w:tc>
        <w:tc>
          <w:tcPr>
            <w:tcW w:w="4025" w:type="dxa"/>
            <w:shd w:val="clear" w:color="auto" w:fill="auto"/>
          </w:tcPr>
          <w:p w:rsidR="002A2CCC" w:rsidRPr="00D1739A" w:rsidRDefault="002A2CCC" w:rsidP="00D5729B">
            <w:pPr>
              <w:jc w:val="both"/>
              <w:rPr>
                <w:highlight w:val="yellow"/>
              </w:rPr>
            </w:pPr>
            <w:r>
              <w:t>FPO20-01</w:t>
            </w:r>
          </w:p>
        </w:tc>
      </w:tr>
      <w:tr w:rsidR="002A2CCC" w:rsidTr="00D5729B">
        <w:trPr>
          <w:trHeight w:val="288"/>
        </w:trPr>
        <w:tc>
          <w:tcPr>
            <w:tcW w:w="2743" w:type="dxa"/>
            <w:shd w:val="clear" w:color="auto" w:fill="auto"/>
            <w:vAlign w:val="center"/>
          </w:tcPr>
          <w:p w:rsidR="002A2CCC" w:rsidRDefault="002A2CCC" w:rsidP="00D5729B">
            <w:r>
              <w:t>Vendor Name:</w:t>
            </w:r>
          </w:p>
        </w:tc>
        <w:tc>
          <w:tcPr>
            <w:tcW w:w="4025" w:type="dxa"/>
            <w:shd w:val="clear" w:color="auto" w:fill="auto"/>
          </w:tcPr>
          <w:p w:rsidR="002A2CCC" w:rsidRDefault="002A2CCC" w:rsidP="00D5729B">
            <w:pPr>
              <w:jc w:val="both"/>
            </w:pPr>
          </w:p>
        </w:tc>
      </w:tr>
      <w:tr w:rsidR="002A2CCC" w:rsidTr="00D5729B">
        <w:trPr>
          <w:trHeight w:val="288"/>
        </w:trPr>
        <w:tc>
          <w:tcPr>
            <w:tcW w:w="2743" w:type="dxa"/>
            <w:shd w:val="clear" w:color="auto" w:fill="auto"/>
            <w:vAlign w:val="center"/>
          </w:tcPr>
          <w:p w:rsidR="002A2CCC" w:rsidRDefault="002A2CCC" w:rsidP="00D5729B">
            <w:r>
              <w:t>Address:</w:t>
            </w:r>
          </w:p>
        </w:tc>
        <w:tc>
          <w:tcPr>
            <w:tcW w:w="4025" w:type="dxa"/>
            <w:shd w:val="clear" w:color="auto" w:fill="auto"/>
          </w:tcPr>
          <w:p w:rsidR="002A2CCC" w:rsidRDefault="002A2CCC" w:rsidP="00D5729B">
            <w:pPr>
              <w:jc w:val="both"/>
            </w:pPr>
          </w:p>
        </w:tc>
      </w:tr>
      <w:tr w:rsidR="002A2CCC" w:rsidTr="00D5729B">
        <w:trPr>
          <w:trHeight w:val="288"/>
        </w:trPr>
        <w:tc>
          <w:tcPr>
            <w:tcW w:w="2743" w:type="dxa"/>
            <w:shd w:val="clear" w:color="auto" w:fill="auto"/>
            <w:vAlign w:val="center"/>
          </w:tcPr>
          <w:p w:rsidR="002A2CCC" w:rsidRPr="005A7C52" w:rsidRDefault="002A2CCC" w:rsidP="00D5729B">
            <w:r w:rsidRPr="005A7C52">
              <w:t>Proposal Opening Date:</w:t>
            </w:r>
          </w:p>
        </w:tc>
        <w:tc>
          <w:tcPr>
            <w:tcW w:w="4025" w:type="dxa"/>
            <w:shd w:val="clear" w:color="auto" w:fill="auto"/>
          </w:tcPr>
          <w:p w:rsidR="002A2CCC" w:rsidRPr="001C1E02" w:rsidRDefault="001C1E02" w:rsidP="00D5729B">
            <w:pPr>
              <w:jc w:val="both"/>
            </w:pPr>
            <w:r w:rsidRPr="001C1E02">
              <w:t>October 16</w:t>
            </w:r>
            <w:r w:rsidR="002A2CCC" w:rsidRPr="001C1E02">
              <w:t>, 2019</w:t>
            </w:r>
          </w:p>
        </w:tc>
      </w:tr>
      <w:tr w:rsidR="002A2CCC" w:rsidTr="00D5729B">
        <w:trPr>
          <w:trHeight w:val="288"/>
        </w:trPr>
        <w:tc>
          <w:tcPr>
            <w:tcW w:w="2743" w:type="dxa"/>
            <w:shd w:val="clear" w:color="auto" w:fill="auto"/>
            <w:vAlign w:val="center"/>
          </w:tcPr>
          <w:p w:rsidR="002A2CCC" w:rsidRPr="005A7C52" w:rsidRDefault="002A2CCC" w:rsidP="00D5729B">
            <w:r w:rsidRPr="005A7C52">
              <w:t>Proposal Opening Time:</w:t>
            </w:r>
          </w:p>
        </w:tc>
        <w:tc>
          <w:tcPr>
            <w:tcW w:w="4025" w:type="dxa"/>
            <w:shd w:val="clear" w:color="auto" w:fill="auto"/>
          </w:tcPr>
          <w:p w:rsidR="002A2CCC" w:rsidRPr="001C1E02" w:rsidRDefault="002A2CCC" w:rsidP="00D5729B">
            <w:pPr>
              <w:jc w:val="both"/>
            </w:pPr>
            <w:r w:rsidRPr="001C1E02">
              <w:t>2:00 PM</w:t>
            </w:r>
          </w:p>
        </w:tc>
      </w:tr>
      <w:bookmarkEnd w:id="12"/>
    </w:tbl>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 – Table of Contents</w:t>
      </w:r>
    </w:p>
    <w:p w:rsidR="00F458D2" w:rsidRDefault="00F458D2" w:rsidP="00F458D2"/>
    <w:p w:rsidR="00F458D2" w:rsidRDefault="003F7154" w:rsidP="003F7154">
      <w:pPr>
        <w:ind w:left="3420"/>
        <w:jc w:val="both"/>
      </w:pPr>
      <w:r>
        <w:t xml:space="preserve">An accurate and updated table of contents </w:t>
      </w:r>
      <w:r w:rsidR="003F1C6F">
        <w:t>shall</w:t>
      </w:r>
      <w:r>
        <w:t xml:space="preserve"> be provided.</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III – Vendor Information Sheet</w:t>
      </w:r>
    </w:p>
    <w:p w:rsidR="00F458D2" w:rsidRDefault="00F458D2" w:rsidP="00F458D2"/>
    <w:p w:rsidR="00F458D2" w:rsidRDefault="003F7154" w:rsidP="003F7154">
      <w:pPr>
        <w:ind w:left="3420"/>
        <w:jc w:val="both"/>
      </w:pPr>
      <w:r>
        <w:t xml:space="preserve">The vendor information sheet </w:t>
      </w:r>
      <w:r w:rsidR="00295D32">
        <w:t xml:space="preserve">shall be </w:t>
      </w:r>
      <w:r>
        <w:t xml:space="preserve">completed </w:t>
      </w:r>
      <w:r w:rsidR="00295D32">
        <w:t xml:space="preserve">and signed </w:t>
      </w:r>
      <w:r>
        <w:t>by an individual authorized to bind the organization</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IV – State Documents</w:t>
      </w:r>
    </w:p>
    <w:p w:rsidR="00F458D2" w:rsidRDefault="00F458D2" w:rsidP="00F458D2"/>
    <w:p w:rsidR="00F458D2" w:rsidRDefault="003F7154" w:rsidP="003F7154">
      <w:pPr>
        <w:ind w:left="3420"/>
        <w:jc w:val="both"/>
      </w:pPr>
      <w:r>
        <w:t xml:space="preserve">The State documents </w:t>
      </w:r>
      <w:r w:rsidR="0066531F">
        <w:t>section</w:t>
      </w:r>
      <w:r>
        <w:t xml:space="preserve"> </w:t>
      </w:r>
      <w:r w:rsidR="003F1C6F">
        <w:t>shall</w:t>
      </w:r>
      <w:r>
        <w:t xml:space="preserve"> include the following:</w:t>
      </w:r>
    </w:p>
    <w:p w:rsidR="00F458D2" w:rsidRDefault="00F458D2" w:rsidP="00F458D2"/>
    <w:p w:rsidR="003F7154" w:rsidRDefault="003F7154" w:rsidP="009C49E9">
      <w:pPr>
        <w:numPr>
          <w:ilvl w:val="0"/>
          <w:numId w:val="22"/>
        </w:numPr>
        <w:ind w:left="4140" w:hanging="720"/>
        <w:jc w:val="both"/>
      </w:pPr>
      <w:r>
        <w:t xml:space="preserve">The signature page from all amendments </w:t>
      </w:r>
      <w:r w:rsidR="00295D32">
        <w:t xml:space="preserve">signed </w:t>
      </w:r>
      <w:r>
        <w:t>by an individual authorized to bind the organization.</w:t>
      </w:r>
    </w:p>
    <w:p w:rsidR="003F7154" w:rsidRDefault="003F7154" w:rsidP="003F7154"/>
    <w:p w:rsidR="003F7154" w:rsidRDefault="003F7154" w:rsidP="009C49E9">
      <w:pPr>
        <w:numPr>
          <w:ilvl w:val="0"/>
          <w:numId w:val="22"/>
        </w:numPr>
        <w:ind w:left="4140" w:hanging="720"/>
        <w:jc w:val="both"/>
      </w:pPr>
      <w:r w:rsidRPr="008438F0">
        <w:t xml:space="preserve">Attachment A – Confidentiality and Certification of Indemnification </w:t>
      </w:r>
      <w:r w:rsidR="0066531F" w:rsidRPr="008438F0">
        <w:t>signed</w:t>
      </w:r>
      <w:r w:rsidRPr="00434461">
        <w:t xml:space="preserve"> by an individual authorized to bind the organization.</w:t>
      </w:r>
    </w:p>
    <w:p w:rsidR="003F7154" w:rsidRDefault="003F7154" w:rsidP="003F7154">
      <w:pPr>
        <w:pStyle w:val="ListParagraph"/>
      </w:pPr>
    </w:p>
    <w:p w:rsidR="003F7154" w:rsidRDefault="003F7154" w:rsidP="009C49E9">
      <w:pPr>
        <w:numPr>
          <w:ilvl w:val="0"/>
          <w:numId w:val="22"/>
        </w:numPr>
        <w:ind w:left="4140" w:hanging="720"/>
        <w:jc w:val="both"/>
      </w:pPr>
      <w:r w:rsidRPr="008438F0">
        <w:t xml:space="preserve">Attachment </w:t>
      </w:r>
      <w:r w:rsidR="00AD2988" w:rsidRPr="008438F0">
        <w:t>B</w:t>
      </w:r>
      <w:r w:rsidRPr="008438F0">
        <w:t xml:space="preserve"> – Vendor Certifications </w:t>
      </w:r>
      <w:r w:rsidR="0066531F" w:rsidRPr="008438F0">
        <w:t>signed</w:t>
      </w:r>
      <w:r w:rsidRPr="00434461">
        <w:t xml:space="preserve"> by an individual authorized to bind the organization.</w:t>
      </w:r>
    </w:p>
    <w:p w:rsidR="00A86EFC" w:rsidRDefault="00A86EFC" w:rsidP="00A86EFC">
      <w:pPr>
        <w:pStyle w:val="ListParagraph"/>
      </w:pPr>
    </w:p>
    <w:p w:rsidR="00A86EFC" w:rsidRDefault="00A86EFC" w:rsidP="009C49E9">
      <w:pPr>
        <w:numPr>
          <w:ilvl w:val="0"/>
          <w:numId w:val="22"/>
        </w:numPr>
        <w:ind w:left="4140" w:hanging="720"/>
        <w:jc w:val="both"/>
      </w:pPr>
      <w:r w:rsidRPr="008438F0">
        <w:t xml:space="preserve">Attachment </w:t>
      </w:r>
      <w:r w:rsidR="00C657C7" w:rsidRPr="008438F0">
        <w:t>H</w:t>
      </w:r>
      <w:r w:rsidRPr="008438F0">
        <w:t xml:space="preserve"> – Certification Regarding Lobbying </w:t>
      </w:r>
      <w:r w:rsidR="0066531F" w:rsidRPr="008438F0">
        <w:t>signed</w:t>
      </w:r>
      <w:r>
        <w:t xml:space="preserve"> by an individual authorized to bind the organization.</w:t>
      </w:r>
    </w:p>
    <w:p w:rsidR="003F7154" w:rsidRDefault="003F7154" w:rsidP="003F7154">
      <w:pPr>
        <w:pStyle w:val="ListParagraph"/>
      </w:pPr>
    </w:p>
    <w:p w:rsidR="003F7154" w:rsidRDefault="003F7154" w:rsidP="009C49E9">
      <w:pPr>
        <w:numPr>
          <w:ilvl w:val="0"/>
          <w:numId w:val="22"/>
        </w:numPr>
        <w:ind w:left="4140" w:hanging="720"/>
        <w:jc w:val="both"/>
      </w:pPr>
      <w:r>
        <w:t>Co</w:t>
      </w:r>
      <w:r w:rsidRPr="00434461">
        <w:t>pies of any vendor licensing agreements and/or hardware and software maintenance agreements.</w:t>
      </w:r>
    </w:p>
    <w:p w:rsidR="003F7154" w:rsidRDefault="003F7154" w:rsidP="003F7154">
      <w:pPr>
        <w:pStyle w:val="ListParagraph"/>
      </w:pPr>
    </w:p>
    <w:p w:rsidR="003F7154" w:rsidRPr="00434461" w:rsidRDefault="003F7154" w:rsidP="009C49E9">
      <w:pPr>
        <w:numPr>
          <w:ilvl w:val="0"/>
          <w:numId w:val="22"/>
        </w:numPr>
        <w:ind w:left="4140" w:hanging="720"/>
        <w:jc w:val="both"/>
      </w:pPr>
      <w:r>
        <w:t>Cop</w:t>
      </w:r>
      <w:r w:rsidRPr="00434461">
        <w:t>ies of applicable certifications and/or licenses.</w:t>
      </w:r>
    </w:p>
    <w:p w:rsidR="00F458D2" w:rsidRDefault="00F458D2" w:rsidP="00F458D2"/>
    <w:p w:rsidR="00F458D2" w:rsidRDefault="00D8268B" w:rsidP="009C49E9">
      <w:pPr>
        <w:numPr>
          <w:ilvl w:val="3"/>
          <w:numId w:val="20"/>
        </w:numPr>
        <w:tabs>
          <w:tab w:val="left" w:pos="3420"/>
        </w:tabs>
        <w:ind w:left="3420" w:hanging="1260"/>
        <w:jc w:val="both"/>
        <w:rPr>
          <w:bCs/>
        </w:rPr>
      </w:pPr>
      <w:r>
        <w:rPr>
          <w:bCs/>
        </w:rPr>
        <w:t>Section</w:t>
      </w:r>
      <w:r w:rsidR="00EB123E">
        <w:rPr>
          <w:bCs/>
        </w:rPr>
        <w:t xml:space="preserve"> </w:t>
      </w:r>
      <w:r w:rsidR="00F458D2">
        <w:rPr>
          <w:bCs/>
        </w:rPr>
        <w:t>V – Scope of Work</w:t>
      </w:r>
    </w:p>
    <w:p w:rsidR="0029613A" w:rsidRDefault="0029613A" w:rsidP="0029613A">
      <w:pPr>
        <w:jc w:val="both"/>
      </w:pPr>
    </w:p>
    <w:p w:rsidR="0029613A" w:rsidRDefault="0029613A" w:rsidP="0029613A">
      <w:pPr>
        <w:ind w:left="3420"/>
        <w:jc w:val="both"/>
      </w:pPr>
      <w:r>
        <w:t xml:space="preserve">Vendors </w:t>
      </w:r>
      <w:r w:rsidR="003F1C6F">
        <w:t>shall</w:t>
      </w:r>
      <w:r>
        <w:t xml:space="preserve"> place their written response(s) </w:t>
      </w:r>
      <w:r w:rsidR="00A13CDD">
        <w:t xml:space="preserve">to </w:t>
      </w:r>
      <w:r w:rsidR="00A13CDD" w:rsidRPr="008438F0">
        <w:rPr>
          <w:b/>
          <w:i/>
        </w:rPr>
        <w:t>Section 3, Scope of Work</w:t>
      </w:r>
      <w:r w:rsidR="00A13CDD" w:rsidRPr="008438F0">
        <w:t xml:space="preserve"> </w:t>
      </w:r>
      <w:r w:rsidRPr="008438F0">
        <w:t xml:space="preserve">in </w:t>
      </w:r>
      <w:r w:rsidRPr="008438F0">
        <w:rPr>
          <w:b/>
          <w:i/>
        </w:rPr>
        <w:t xml:space="preserve">bold/italics </w:t>
      </w:r>
      <w:r w:rsidRPr="008438F0">
        <w:t>immediately following the applicable RFP question, statement and/or section.</w:t>
      </w:r>
    </w:p>
    <w:p w:rsidR="0029613A" w:rsidRDefault="0029613A" w:rsidP="00F458D2"/>
    <w:p w:rsidR="00F458D2" w:rsidRDefault="00D8268B" w:rsidP="009C49E9">
      <w:pPr>
        <w:numPr>
          <w:ilvl w:val="3"/>
          <w:numId w:val="20"/>
        </w:numPr>
        <w:tabs>
          <w:tab w:val="left" w:pos="3420"/>
        </w:tabs>
        <w:ind w:left="3420" w:hanging="1260"/>
        <w:jc w:val="both"/>
        <w:rPr>
          <w:bCs/>
        </w:rPr>
      </w:pPr>
      <w:r>
        <w:rPr>
          <w:bCs/>
        </w:rPr>
        <w:t>Section</w:t>
      </w:r>
      <w:r w:rsidR="00F458D2">
        <w:rPr>
          <w:bCs/>
        </w:rPr>
        <w:t xml:space="preserve"> VI – Company Background and References</w:t>
      </w:r>
    </w:p>
    <w:p w:rsidR="0029613A" w:rsidRDefault="0029613A" w:rsidP="0029613A"/>
    <w:p w:rsidR="00D8268B" w:rsidRPr="008438F0" w:rsidRDefault="00D8268B" w:rsidP="00D8268B">
      <w:pPr>
        <w:numPr>
          <w:ilvl w:val="0"/>
          <w:numId w:val="46"/>
        </w:numPr>
        <w:ind w:left="4140" w:hanging="720"/>
        <w:jc w:val="both"/>
      </w:pPr>
      <w:r>
        <w:t xml:space="preserve">Vendors shall place </w:t>
      </w:r>
      <w:r w:rsidR="0029613A">
        <w:t xml:space="preserve">their written response(s) </w:t>
      </w:r>
      <w:r w:rsidR="003F1C6F" w:rsidRPr="008438F0">
        <w:t xml:space="preserve">to </w:t>
      </w:r>
      <w:r w:rsidR="003F1C6F" w:rsidRPr="008438F0">
        <w:rPr>
          <w:b/>
          <w:i/>
        </w:rPr>
        <w:t>Section 4, Company Background and References</w:t>
      </w:r>
      <w:r w:rsidR="003F1C6F" w:rsidRPr="008438F0">
        <w:t xml:space="preserve"> </w:t>
      </w:r>
      <w:r w:rsidR="0029613A" w:rsidRPr="008438F0">
        <w:t xml:space="preserve">in </w:t>
      </w:r>
      <w:r w:rsidR="0029613A" w:rsidRPr="008438F0">
        <w:rPr>
          <w:b/>
          <w:i/>
        </w:rPr>
        <w:t>bold/italics</w:t>
      </w:r>
      <w:r w:rsidR="0029613A" w:rsidRPr="008438F0">
        <w:t xml:space="preserve"> immediately following the applicable RFP question, statement and/or section. </w:t>
      </w:r>
    </w:p>
    <w:p w:rsidR="00D8268B" w:rsidRPr="008438F0" w:rsidRDefault="00D8268B" w:rsidP="00D8268B"/>
    <w:p w:rsidR="0029613A" w:rsidRPr="008438F0" w:rsidRDefault="0029613A" w:rsidP="00D8268B">
      <w:pPr>
        <w:numPr>
          <w:ilvl w:val="0"/>
          <w:numId w:val="46"/>
        </w:numPr>
        <w:ind w:left="4140" w:hanging="720"/>
        <w:jc w:val="both"/>
      </w:pPr>
      <w:r w:rsidRPr="008438F0">
        <w:t xml:space="preserve">This section </w:t>
      </w:r>
      <w:r w:rsidR="003F1C6F" w:rsidRPr="008438F0">
        <w:t>shall</w:t>
      </w:r>
      <w:r w:rsidRPr="008438F0">
        <w:t xml:space="preserve"> also include the requested information in </w:t>
      </w:r>
      <w:r w:rsidRPr="008438F0">
        <w:rPr>
          <w:b/>
          <w:i/>
        </w:rPr>
        <w:t>Section 4.2, Subcontractor Information</w:t>
      </w:r>
      <w:r w:rsidRPr="008438F0">
        <w:t>, if applicable.</w:t>
      </w:r>
    </w:p>
    <w:p w:rsidR="0029613A" w:rsidRPr="008438F0" w:rsidRDefault="0029613A" w:rsidP="00F458D2"/>
    <w:p w:rsidR="00F458D2" w:rsidRPr="008438F0" w:rsidRDefault="00D8268B" w:rsidP="009C49E9">
      <w:pPr>
        <w:numPr>
          <w:ilvl w:val="3"/>
          <w:numId w:val="20"/>
        </w:numPr>
        <w:tabs>
          <w:tab w:val="left" w:pos="3420"/>
        </w:tabs>
        <w:ind w:left="3420" w:hanging="1260"/>
        <w:jc w:val="both"/>
        <w:rPr>
          <w:bCs/>
        </w:rPr>
      </w:pPr>
      <w:r w:rsidRPr="008438F0">
        <w:rPr>
          <w:bCs/>
        </w:rPr>
        <w:t>Section</w:t>
      </w:r>
      <w:r w:rsidR="00F458D2" w:rsidRPr="008438F0">
        <w:rPr>
          <w:bCs/>
        </w:rPr>
        <w:t xml:space="preserve"> VII – Attachment </w:t>
      </w:r>
      <w:r w:rsidR="00C657C7" w:rsidRPr="008438F0">
        <w:rPr>
          <w:bCs/>
        </w:rPr>
        <w:t>F</w:t>
      </w:r>
      <w:r w:rsidR="00F458D2" w:rsidRPr="008438F0">
        <w:rPr>
          <w:bCs/>
        </w:rPr>
        <w:t xml:space="preserve"> – Proposed Staff Resumes(s)</w:t>
      </w:r>
    </w:p>
    <w:p w:rsidR="003F1C6F" w:rsidRPr="008438F0" w:rsidRDefault="003F1C6F" w:rsidP="003F1C6F"/>
    <w:p w:rsidR="003F1C6F" w:rsidRPr="008438F0" w:rsidRDefault="00A13CDD" w:rsidP="00A13CDD">
      <w:pPr>
        <w:numPr>
          <w:ilvl w:val="0"/>
          <w:numId w:val="45"/>
        </w:numPr>
        <w:ind w:left="4140" w:hanging="720"/>
        <w:jc w:val="both"/>
      </w:pPr>
      <w:r w:rsidRPr="008438F0">
        <w:t xml:space="preserve">Vendors shall </w:t>
      </w:r>
      <w:r w:rsidR="0029613A" w:rsidRPr="008438F0">
        <w:t xml:space="preserve">include all proposed staff resumes per </w:t>
      </w:r>
      <w:r w:rsidR="0029613A" w:rsidRPr="008438F0">
        <w:rPr>
          <w:b/>
          <w:i/>
        </w:rPr>
        <w:t>Section 4.4, Vendor Staff Resumes</w:t>
      </w:r>
      <w:r w:rsidR="0029613A" w:rsidRPr="008438F0">
        <w:t xml:space="preserve"> in this section.</w:t>
      </w:r>
    </w:p>
    <w:p w:rsidR="00A13CDD" w:rsidRPr="008438F0" w:rsidRDefault="00A13CDD" w:rsidP="00A13CDD"/>
    <w:p w:rsidR="00A13CDD" w:rsidRPr="008438F0" w:rsidRDefault="00A13CDD" w:rsidP="00A13CDD">
      <w:pPr>
        <w:numPr>
          <w:ilvl w:val="0"/>
          <w:numId w:val="45"/>
        </w:numPr>
        <w:ind w:left="4140" w:hanging="720"/>
        <w:jc w:val="both"/>
      </w:pPr>
      <w:r w:rsidRPr="008438F0">
        <w:t>This section shall also include any subcontractor proposed staff resumes, if applicable.</w:t>
      </w:r>
    </w:p>
    <w:p w:rsidR="00F458D2" w:rsidRDefault="00F458D2" w:rsidP="00F458D2"/>
    <w:p w:rsidR="00F458D2" w:rsidRDefault="00732595" w:rsidP="009C49E9">
      <w:pPr>
        <w:numPr>
          <w:ilvl w:val="3"/>
          <w:numId w:val="20"/>
        </w:numPr>
        <w:tabs>
          <w:tab w:val="left" w:pos="3420"/>
        </w:tabs>
        <w:ind w:left="3420" w:hanging="1260"/>
        <w:jc w:val="both"/>
        <w:rPr>
          <w:bCs/>
        </w:rPr>
      </w:pPr>
      <w:r>
        <w:rPr>
          <w:bCs/>
        </w:rPr>
        <w:t>Section</w:t>
      </w:r>
      <w:r w:rsidR="00F458D2">
        <w:rPr>
          <w:bCs/>
        </w:rPr>
        <w:t xml:space="preserve"> </w:t>
      </w:r>
      <w:r w:rsidR="000C0311">
        <w:rPr>
          <w:bCs/>
        </w:rPr>
        <w:t>VIII</w:t>
      </w:r>
      <w:r w:rsidR="00F458D2">
        <w:rPr>
          <w:bCs/>
        </w:rPr>
        <w:t xml:space="preserve"> – Other Informational Material</w:t>
      </w:r>
    </w:p>
    <w:p w:rsidR="0029613A" w:rsidRDefault="0029613A" w:rsidP="0029613A">
      <w:pPr>
        <w:jc w:val="both"/>
      </w:pPr>
    </w:p>
    <w:p w:rsidR="0029613A" w:rsidRDefault="0029613A" w:rsidP="0029613A">
      <w:pPr>
        <w:ind w:left="3420"/>
        <w:jc w:val="both"/>
      </w:pPr>
      <w:r>
        <w:t xml:space="preserve">Vendors </w:t>
      </w:r>
      <w:r w:rsidR="000C0311">
        <w:t>shall</w:t>
      </w:r>
      <w:r>
        <w:t xml:space="preserve"> include any other applicable reference material in this section clearly cross referenced with the proposal.</w:t>
      </w:r>
    </w:p>
    <w:p w:rsidR="00B46BC6" w:rsidRDefault="00B46BC6" w:rsidP="00B46BC6"/>
    <w:p w:rsidR="00B46BC6" w:rsidRDefault="00B46BC6" w:rsidP="00B46BC6">
      <w:pPr>
        <w:numPr>
          <w:ilvl w:val="1"/>
          <w:numId w:val="20"/>
        </w:numPr>
        <w:tabs>
          <w:tab w:val="left" w:pos="1440"/>
        </w:tabs>
        <w:ind w:left="1440" w:hanging="720"/>
        <w:jc w:val="both"/>
      </w:pPr>
      <w:r>
        <w:rPr>
          <w:b/>
        </w:rPr>
        <w:t>PART I</w:t>
      </w:r>
      <w:r w:rsidR="00EB2ED9">
        <w:rPr>
          <w:b/>
        </w:rPr>
        <w:t>B</w:t>
      </w:r>
      <w:r>
        <w:rPr>
          <w:b/>
        </w:rPr>
        <w:t xml:space="preserve"> – </w:t>
      </w:r>
      <w:r w:rsidR="00EB2ED9">
        <w:rPr>
          <w:b/>
        </w:rPr>
        <w:t xml:space="preserve">CONFIDENTIAL </w:t>
      </w:r>
      <w:r>
        <w:rPr>
          <w:b/>
        </w:rPr>
        <w:t>TECHNICAL PROPOSAL</w:t>
      </w:r>
    </w:p>
    <w:p w:rsidR="00B46BC6" w:rsidRDefault="00B46BC6" w:rsidP="00B46BC6">
      <w:bookmarkStart w:id="13" w:name="_Hlk529886788"/>
    </w:p>
    <w:p w:rsidR="00B46BC6" w:rsidRPr="008438F0" w:rsidRDefault="00EB2ED9" w:rsidP="00B46BC6">
      <w:pPr>
        <w:numPr>
          <w:ilvl w:val="2"/>
          <w:numId w:val="20"/>
        </w:numPr>
        <w:tabs>
          <w:tab w:val="left" w:pos="2340"/>
        </w:tabs>
        <w:ind w:left="2340" w:hanging="900"/>
        <w:jc w:val="both"/>
        <w:rPr>
          <w:bCs/>
        </w:rPr>
      </w:pPr>
      <w:r>
        <w:rPr>
          <w:bCs/>
        </w:rPr>
        <w:t xml:space="preserve">Vendors only need to submit Part IB if the proposal includes any confidential technical information </w:t>
      </w:r>
      <w:r w:rsidRPr="008438F0">
        <w:rPr>
          <w:bCs/>
        </w:rPr>
        <w:t>(</w:t>
      </w:r>
      <w:r w:rsidRPr="008438F0">
        <w:rPr>
          <w:b/>
          <w:bCs/>
          <w:i/>
        </w:rPr>
        <w:t>Refer to Attachment A, Confidentially and Certification of Indemnification).</w:t>
      </w:r>
    </w:p>
    <w:p w:rsidR="00B46BC6" w:rsidRDefault="00B46BC6" w:rsidP="00B46BC6"/>
    <w:p w:rsidR="00B46BC6" w:rsidRDefault="00EB2ED9" w:rsidP="00B46BC6">
      <w:pPr>
        <w:numPr>
          <w:ilvl w:val="2"/>
          <w:numId w:val="20"/>
        </w:numPr>
        <w:tabs>
          <w:tab w:val="left" w:pos="2340"/>
        </w:tabs>
        <w:ind w:left="2340" w:hanging="900"/>
        <w:jc w:val="both"/>
        <w:rPr>
          <w:bCs/>
        </w:rPr>
      </w:pPr>
      <w:r>
        <w:rPr>
          <w:bCs/>
        </w:rPr>
        <w:t>If needed, vendors shall provide one (1) PDF Confidential Technical Proposal file</w:t>
      </w:r>
      <w:r w:rsidR="00C657C7">
        <w:rPr>
          <w:bCs/>
        </w:rPr>
        <w:t xml:space="preserve"> </w:t>
      </w:r>
      <w:r>
        <w:rPr>
          <w:bCs/>
        </w:rPr>
        <w:t>that includes the following:</w:t>
      </w:r>
    </w:p>
    <w:p w:rsidR="00B46BC6" w:rsidRDefault="00B46BC6" w:rsidP="00B46BC6"/>
    <w:p w:rsidR="00B46BC6" w:rsidRDefault="00B46BC6" w:rsidP="00B46BC6">
      <w:pPr>
        <w:numPr>
          <w:ilvl w:val="3"/>
          <w:numId w:val="20"/>
        </w:numPr>
        <w:tabs>
          <w:tab w:val="left" w:pos="3420"/>
        </w:tabs>
        <w:ind w:left="3420" w:hanging="1080"/>
        <w:jc w:val="both"/>
        <w:rPr>
          <w:bCs/>
        </w:rPr>
      </w:pPr>
      <w:r>
        <w:rPr>
          <w:bCs/>
        </w:rPr>
        <w:t>Section I – Title Page</w:t>
      </w:r>
      <w:r w:rsidR="00EB2ED9">
        <w:rPr>
          <w:bCs/>
        </w:rPr>
        <w:t xml:space="preserve"> with the following information:</w:t>
      </w:r>
    </w:p>
    <w:p w:rsidR="007E5927" w:rsidRDefault="007E5927" w:rsidP="007E5927">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82"/>
      </w:tblGrid>
      <w:tr w:rsidR="007E5927" w:rsidTr="0054228A">
        <w:trPr>
          <w:trHeight w:val="432"/>
          <w:tblHeader/>
        </w:trPr>
        <w:tc>
          <w:tcPr>
            <w:tcW w:w="6768" w:type="dxa"/>
            <w:gridSpan w:val="2"/>
            <w:shd w:val="clear" w:color="auto" w:fill="auto"/>
            <w:vAlign w:val="center"/>
          </w:tcPr>
          <w:p w:rsidR="007E5927" w:rsidRPr="00A04596" w:rsidRDefault="007E5927" w:rsidP="0054228A">
            <w:pPr>
              <w:jc w:val="center"/>
              <w:rPr>
                <w:b/>
              </w:rPr>
            </w:pPr>
            <w:r w:rsidRPr="00A04596">
              <w:rPr>
                <w:b/>
              </w:rPr>
              <w:t>Part IB – Confidential Technical Proposal</w:t>
            </w:r>
          </w:p>
        </w:tc>
      </w:tr>
      <w:tr w:rsidR="007E5927" w:rsidTr="0054228A">
        <w:trPr>
          <w:trHeight w:val="288"/>
        </w:trPr>
        <w:tc>
          <w:tcPr>
            <w:tcW w:w="2743" w:type="dxa"/>
            <w:shd w:val="clear" w:color="auto" w:fill="auto"/>
            <w:vAlign w:val="center"/>
          </w:tcPr>
          <w:p w:rsidR="007E5927" w:rsidRDefault="007E5927" w:rsidP="0054228A">
            <w:r>
              <w:t>RFP Title:</w:t>
            </w:r>
          </w:p>
        </w:tc>
        <w:tc>
          <w:tcPr>
            <w:tcW w:w="4025" w:type="dxa"/>
            <w:shd w:val="clear" w:color="auto" w:fill="auto"/>
            <w:vAlign w:val="center"/>
          </w:tcPr>
          <w:p w:rsidR="007E5927" w:rsidRPr="008438F0" w:rsidRDefault="00C27630" w:rsidP="0054228A">
            <w:r w:rsidRPr="008438F0">
              <w:t>Extended Foster Care Planning in Nevada</w:t>
            </w:r>
          </w:p>
        </w:tc>
      </w:tr>
      <w:tr w:rsidR="007E5927" w:rsidTr="0054228A">
        <w:trPr>
          <w:trHeight w:val="288"/>
        </w:trPr>
        <w:tc>
          <w:tcPr>
            <w:tcW w:w="2743" w:type="dxa"/>
            <w:shd w:val="clear" w:color="auto" w:fill="auto"/>
            <w:vAlign w:val="center"/>
          </w:tcPr>
          <w:p w:rsidR="007E5927" w:rsidRDefault="007E5927" w:rsidP="0054228A">
            <w:r>
              <w:t>RFP</w:t>
            </w:r>
            <w:r w:rsidR="00C657C7">
              <w:t xml:space="preserve"> #</w:t>
            </w:r>
            <w:r>
              <w:t>:</w:t>
            </w:r>
          </w:p>
        </w:tc>
        <w:tc>
          <w:tcPr>
            <w:tcW w:w="4025" w:type="dxa"/>
            <w:shd w:val="clear" w:color="auto" w:fill="auto"/>
            <w:vAlign w:val="center"/>
          </w:tcPr>
          <w:p w:rsidR="007E5927" w:rsidRPr="008438F0" w:rsidRDefault="008438F0" w:rsidP="0054228A">
            <w:r>
              <w:t>FPO20-01</w:t>
            </w:r>
          </w:p>
        </w:tc>
      </w:tr>
      <w:tr w:rsidR="007E5927" w:rsidTr="0054228A">
        <w:trPr>
          <w:trHeight w:val="288"/>
        </w:trPr>
        <w:tc>
          <w:tcPr>
            <w:tcW w:w="2743" w:type="dxa"/>
            <w:shd w:val="clear" w:color="auto" w:fill="auto"/>
            <w:vAlign w:val="center"/>
          </w:tcPr>
          <w:p w:rsidR="007E5927" w:rsidRDefault="007E5927" w:rsidP="0054228A">
            <w:r>
              <w:t>Vendor Name:</w:t>
            </w:r>
          </w:p>
        </w:tc>
        <w:tc>
          <w:tcPr>
            <w:tcW w:w="4025" w:type="dxa"/>
            <w:shd w:val="clear" w:color="auto" w:fill="auto"/>
            <w:vAlign w:val="center"/>
          </w:tcPr>
          <w:p w:rsidR="007E5927" w:rsidRPr="008438F0" w:rsidRDefault="007E5927" w:rsidP="0054228A"/>
        </w:tc>
      </w:tr>
      <w:tr w:rsidR="007E5927" w:rsidTr="0054228A">
        <w:trPr>
          <w:trHeight w:val="288"/>
        </w:trPr>
        <w:tc>
          <w:tcPr>
            <w:tcW w:w="2743" w:type="dxa"/>
            <w:shd w:val="clear" w:color="auto" w:fill="auto"/>
            <w:vAlign w:val="center"/>
          </w:tcPr>
          <w:p w:rsidR="007E5927" w:rsidRDefault="007E5927" w:rsidP="0054228A">
            <w:r>
              <w:t>Address:</w:t>
            </w:r>
          </w:p>
        </w:tc>
        <w:tc>
          <w:tcPr>
            <w:tcW w:w="4025" w:type="dxa"/>
            <w:shd w:val="clear" w:color="auto" w:fill="auto"/>
            <w:vAlign w:val="center"/>
          </w:tcPr>
          <w:p w:rsidR="007E5927" w:rsidRDefault="007E5927" w:rsidP="0054228A"/>
        </w:tc>
      </w:tr>
      <w:tr w:rsidR="007E5927" w:rsidTr="0054228A">
        <w:trPr>
          <w:trHeight w:val="288"/>
        </w:trPr>
        <w:tc>
          <w:tcPr>
            <w:tcW w:w="2743" w:type="dxa"/>
            <w:shd w:val="clear" w:color="auto" w:fill="auto"/>
            <w:vAlign w:val="center"/>
          </w:tcPr>
          <w:p w:rsidR="007E5927" w:rsidRPr="001C1E02" w:rsidRDefault="007E5927" w:rsidP="0054228A">
            <w:r w:rsidRPr="001C1E02">
              <w:t>Proposal Opening Date:</w:t>
            </w:r>
          </w:p>
        </w:tc>
        <w:tc>
          <w:tcPr>
            <w:tcW w:w="4025" w:type="dxa"/>
            <w:shd w:val="clear" w:color="auto" w:fill="auto"/>
            <w:vAlign w:val="center"/>
          </w:tcPr>
          <w:p w:rsidR="007E5927" w:rsidRPr="001C1E02" w:rsidRDefault="001C1E02" w:rsidP="0054228A">
            <w:r w:rsidRPr="001C1E02">
              <w:t>October 16, 2019</w:t>
            </w:r>
          </w:p>
        </w:tc>
      </w:tr>
      <w:tr w:rsidR="007E5927" w:rsidTr="0054228A">
        <w:trPr>
          <w:trHeight w:val="288"/>
        </w:trPr>
        <w:tc>
          <w:tcPr>
            <w:tcW w:w="2743" w:type="dxa"/>
            <w:shd w:val="clear" w:color="auto" w:fill="auto"/>
            <w:vAlign w:val="center"/>
          </w:tcPr>
          <w:p w:rsidR="007E5927" w:rsidRPr="001C1E02" w:rsidRDefault="007E5927" w:rsidP="0054228A">
            <w:r w:rsidRPr="001C1E02">
              <w:t>Proposal Opening Time:</w:t>
            </w:r>
          </w:p>
        </w:tc>
        <w:tc>
          <w:tcPr>
            <w:tcW w:w="4025" w:type="dxa"/>
            <w:shd w:val="clear" w:color="auto" w:fill="auto"/>
            <w:vAlign w:val="center"/>
          </w:tcPr>
          <w:p w:rsidR="007E5927" w:rsidRPr="001C1E02" w:rsidRDefault="001C1E02" w:rsidP="0054228A">
            <w:r w:rsidRPr="001C1E02">
              <w:t>2:00 PM PST</w:t>
            </w:r>
          </w:p>
        </w:tc>
      </w:tr>
    </w:tbl>
    <w:p w:rsidR="007E5927" w:rsidRDefault="007E5927" w:rsidP="007E5927"/>
    <w:p w:rsidR="007E5927" w:rsidRDefault="007E5927" w:rsidP="00B46BC6">
      <w:pPr>
        <w:numPr>
          <w:ilvl w:val="3"/>
          <w:numId w:val="20"/>
        </w:numPr>
        <w:tabs>
          <w:tab w:val="left" w:pos="3420"/>
        </w:tabs>
        <w:ind w:left="3420" w:hanging="1080"/>
        <w:jc w:val="both"/>
        <w:rPr>
          <w:bCs/>
        </w:rPr>
      </w:pPr>
      <w:r>
        <w:rPr>
          <w:bCs/>
        </w:rPr>
        <w:t>Section II – Confidential Technical</w:t>
      </w:r>
    </w:p>
    <w:p w:rsidR="00B46BC6" w:rsidRDefault="00B46BC6" w:rsidP="002000A0"/>
    <w:p w:rsidR="007E5927" w:rsidRDefault="007E5927" w:rsidP="007E5927">
      <w:pPr>
        <w:ind w:left="3420"/>
        <w:jc w:val="both"/>
      </w:pPr>
      <w:r>
        <w:t>Vendors shall cross reference the confidential technical information back to the technical proposal, as applicable.</w:t>
      </w:r>
    </w:p>
    <w:p w:rsidR="00B46BC6" w:rsidRDefault="00B46BC6" w:rsidP="002000A0"/>
    <w:bookmarkEnd w:id="13"/>
    <w:p w:rsidR="002000A0" w:rsidRDefault="002000A0" w:rsidP="00D96C42">
      <w:pPr>
        <w:numPr>
          <w:ilvl w:val="1"/>
          <w:numId w:val="20"/>
        </w:numPr>
        <w:tabs>
          <w:tab w:val="left" w:pos="1440"/>
        </w:tabs>
        <w:jc w:val="both"/>
      </w:pPr>
      <w:r>
        <w:rPr>
          <w:b/>
        </w:rPr>
        <w:t>PART II – COST PROPOSAL</w:t>
      </w:r>
    </w:p>
    <w:p w:rsidR="002000A0" w:rsidRDefault="002000A0" w:rsidP="002000A0"/>
    <w:p w:rsidR="002000A0" w:rsidRDefault="002000A0" w:rsidP="00D96C42">
      <w:pPr>
        <w:numPr>
          <w:ilvl w:val="2"/>
          <w:numId w:val="20"/>
        </w:numPr>
        <w:tabs>
          <w:tab w:val="left" w:pos="2340"/>
        </w:tabs>
        <w:ind w:left="2340" w:hanging="900"/>
        <w:jc w:val="both"/>
        <w:rPr>
          <w:bCs/>
        </w:rPr>
      </w:pPr>
      <w:r>
        <w:rPr>
          <w:bCs/>
        </w:rPr>
        <w:t xml:space="preserve">The Cost Proposal </w:t>
      </w:r>
      <w:r w:rsidR="00C657C7">
        <w:rPr>
          <w:b/>
          <w:bCs/>
          <w:i/>
        </w:rPr>
        <w:t>shall</w:t>
      </w:r>
      <w:r>
        <w:rPr>
          <w:b/>
          <w:bCs/>
          <w:i/>
        </w:rPr>
        <w:t xml:space="preserve"> no</w:t>
      </w:r>
      <w:r w:rsidR="00C657C7">
        <w:rPr>
          <w:b/>
          <w:bCs/>
          <w:i/>
        </w:rPr>
        <w:t xml:space="preserve">t </w:t>
      </w:r>
      <w:r w:rsidRPr="002000A0">
        <w:rPr>
          <w:bCs/>
        </w:rPr>
        <w:t>be marked</w:t>
      </w:r>
      <w:r>
        <w:rPr>
          <w:bCs/>
        </w:rPr>
        <w:t xml:space="preserve"> “confidential</w:t>
      </w:r>
      <w:r w:rsidR="00C64FCE">
        <w:rPr>
          <w:bCs/>
        </w:rPr>
        <w:t>”</w:t>
      </w:r>
      <w:r>
        <w:rPr>
          <w:bCs/>
        </w:rPr>
        <w:t>.  Only information that is deemed proprietary per NRS 333.020(5)(a) may be marked as “confidential”.</w:t>
      </w:r>
    </w:p>
    <w:p w:rsidR="002000A0" w:rsidRDefault="002000A0" w:rsidP="002000A0"/>
    <w:p w:rsidR="002000A0" w:rsidRDefault="002000A0" w:rsidP="00D96C42">
      <w:pPr>
        <w:numPr>
          <w:ilvl w:val="2"/>
          <w:numId w:val="20"/>
        </w:numPr>
        <w:tabs>
          <w:tab w:val="left" w:pos="2340"/>
        </w:tabs>
        <w:ind w:left="2340" w:hanging="900"/>
        <w:jc w:val="both"/>
      </w:pPr>
      <w:r>
        <w:t>Format and Content</w:t>
      </w:r>
    </w:p>
    <w:p w:rsidR="002000A0" w:rsidRDefault="002000A0" w:rsidP="002000A0"/>
    <w:p w:rsidR="002000A0" w:rsidRDefault="00D1593D" w:rsidP="00D96C42">
      <w:pPr>
        <w:numPr>
          <w:ilvl w:val="3"/>
          <w:numId w:val="20"/>
        </w:numPr>
        <w:tabs>
          <w:tab w:val="left" w:pos="3420"/>
        </w:tabs>
        <w:ind w:left="3420" w:hanging="1080"/>
        <w:jc w:val="both"/>
        <w:rPr>
          <w:bCs/>
        </w:rPr>
      </w:pPr>
      <w:r>
        <w:rPr>
          <w:bCs/>
        </w:rPr>
        <w:t xml:space="preserve">Section </w:t>
      </w:r>
      <w:r w:rsidR="002000A0">
        <w:rPr>
          <w:bCs/>
        </w:rPr>
        <w:t>I – Title Page</w:t>
      </w:r>
      <w:r>
        <w:rPr>
          <w:bCs/>
        </w:rPr>
        <w:t xml:space="preserve"> with the following information:</w:t>
      </w:r>
    </w:p>
    <w:p w:rsidR="002000A0" w:rsidRDefault="002000A0" w:rsidP="002000A0">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82"/>
      </w:tblGrid>
      <w:tr w:rsidR="002000A0" w:rsidTr="00D1593D">
        <w:trPr>
          <w:trHeight w:val="432"/>
          <w:tblHeader/>
        </w:trPr>
        <w:tc>
          <w:tcPr>
            <w:tcW w:w="6768" w:type="dxa"/>
            <w:gridSpan w:val="2"/>
            <w:shd w:val="clear" w:color="auto" w:fill="auto"/>
            <w:vAlign w:val="center"/>
          </w:tcPr>
          <w:p w:rsidR="002000A0" w:rsidRPr="00D1593D" w:rsidRDefault="002000A0" w:rsidP="00D1593D">
            <w:pPr>
              <w:jc w:val="center"/>
              <w:rPr>
                <w:b/>
              </w:rPr>
            </w:pPr>
            <w:r w:rsidRPr="00D1593D">
              <w:rPr>
                <w:b/>
              </w:rPr>
              <w:t xml:space="preserve">Part </w:t>
            </w:r>
            <w:r w:rsidR="00C64FCE" w:rsidRPr="00D1593D">
              <w:rPr>
                <w:b/>
              </w:rPr>
              <w:t>I</w:t>
            </w:r>
            <w:r w:rsidRPr="00D1593D">
              <w:rPr>
                <w:b/>
              </w:rPr>
              <w:t xml:space="preserve">I – </w:t>
            </w:r>
            <w:r w:rsidR="00C64FCE" w:rsidRPr="00D1593D">
              <w:rPr>
                <w:b/>
              </w:rPr>
              <w:t>Cost</w:t>
            </w:r>
            <w:r w:rsidRPr="00D1593D">
              <w:rPr>
                <w:b/>
              </w:rPr>
              <w:t xml:space="preserve"> Proposal</w:t>
            </w:r>
          </w:p>
        </w:tc>
      </w:tr>
      <w:tr w:rsidR="002000A0" w:rsidTr="00D1593D">
        <w:trPr>
          <w:trHeight w:val="288"/>
        </w:trPr>
        <w:tc>
          <w:tcPr>
            <w:tcW w:w="2743" w:type="dxa"/>
            <w:shd w:val="clear" w:color="auto" w:fill="auto"/>
            <w:vAlign w:val="center"/>
          </w:tcPr>
          <w:p w:rsidR="002000A0" w:rsidRDefault="002000A0" w:rsidP="00D1593D">
            <w:r>
              <w:t>RFP Title:</w:t>
            </w:r>
          </w:p>
        </w:tc>
        <w:tc>
          <w:tcPr>
            <w:tcW w:w="4025" w:type="dxa"/>
            <w:shd w:val="clear" w:color="auto" w:fill="auto"/>
            <w:vAlign w:val="center"/>
          </w:tcPr>
          <w:p w:rsidR="002000A0" w:rsidRPr="00581EB8" w:rsidRDefault="00C27630" w:rsidP="00D1593D">
            <w:r w:rsidRPr="00581EB8">
              <w:t>Extended Foster Care Planning in Nevada</w:t>
            </w:r>
          </w:p>
        </w:tc>
      </w:tr>
      <w:tr w:rsidR="002000A0" w:rsidTr="00D1593D">
        <w:trPr>
          <w:trHeight w:val="288"/>
        </w:trPr>
        <w:tc>
          <w:tcPr>
            <w:tcW w:w="2743" w:type="dxa"/>
            <w:shd w:val="clear" w:color="auto" w:fill="auto"/>
            <w:vAlign w:val="center"/>
          </w:tcPr>
          <w:p w:rsidR="002000A0" w:rsidRDefault="002000A0" w:rsidP="00D1593D">
            <w:r>
              <w:t>RFP</w:t>
            </w:r>
            <w:r w:rsidR="00C657C7">
              <w:t xml:space="preserve"> #</w:t>
            </w:r>
            <w:r>
              <w:t>:</w:t>
            </w:r>
          </w:p>
        </w:tc>
        <w:tc>
          <w:tcPr>
            <w:tcW w:w="4025" w:type="dxa"/>
            <w:shd w:val="clear" w:color="auto" w:fill="auto"/>
            <w:vAlign w:val="center"/>
          </w:tcPr>
          <w:p w:rsidR="002000A0" w:rsidRPr="00581EB8" w:rsidRDefault="008438F0" w:rsidP="00D1593D">
            <w:r w:rsidRPr="00581EB8">
              <w:t>FPO20-01</w:t>
            </w:r>
          </w:p>
        </w:tc>
      </w:tr>
      <w:tr w:rsidR="002000A0" w:rsidTr="00D1593D">
        <w:trPr>
          <w:trHeight w:val="288"/>
        </w:trPr>
        <w:tc>
          <w:tcPr>
            <w:tcW w:w="2743" w:type="dxa"/>
            <w:shd w:val="clear" w:color="auto" w:fill="auto"/>
            <w:vAlign w:val="center"/>
          </w:tcPr>
          <w:p w:rsidR="002000A0" w:rsidRDefault="002000A0" w:rsidP="00D1593D">
            <w:r>
              <w:t>Vendor Name:</w:t>
            </w:r>
          </w:p>
        </w:tc>
        <w:tc>
          <w:tcPr>
            <w:tcW w:w="4025" w:type="dxa"/>
            <w:shd w:val="clear" w:color="auto" w:fill="auto"/>
            <w:vAlign w:val="center"/>
          </w:tcPr>
          <w:p w:rsidR="002000A0" w:rsidRDefault="002000A0" w:rsidP="00D1593D"/>
        </w:tc>
      </w:tr>
      <w:tr w:rsidR="002000A0" w:rsidTr="00D1593D">
        <w:trPr>
          <w:trHeight w:val="288"/>
        </w:trPr>
        <w:tc>
          <w:tcPr>
            <w:tcW w:w="2743" w:type="dxa"/>
            <w:shd w:val="clear" w:color="auto" w:fill="auto"/>
            <w:vAlign w:val="center"/>
          </w:tcPr>
          <w:p w:rsidR="002000A0" w:rsidRDefault="002000A0" w:rsidP="00D1593D">
            <w:r>
              <w:t>Address:</w:t>
            </w:r>
          </w:p>
        </w:tc>
        <w:tc>
          <w:tcPr>
            <w:tcW w:w="4025" w:type="dxa"/>
            <w:shd w:val="clear" w:color="auto" w:fill="auto"/>
            <w:vAlign w:val="center"/>
          </w:tcPr>
          <w:p w:rsidR="002000A0" w:rsidRDefault="002000A0" w:rsidP="00D1593D"/>
        </w:tc>
      </w:tr>
      <w:tr w:rsidR="002000A0" w:rsidTr="00D1593D">
        <w:trPr>
          <w:trHeight w:val="288"/>
        </w:trPr>
        <w:tc>
          <w:tcPr>
            <w:tcW w:w="2743" w:type="dxa"/>
            <w:shd w:val="clear" w:color="auto" w:fill="auto"/>
            <w:vAlign w:val="center"/>
          </w:tcPr>
          <w:p w:rsidR="002000A0" w:rsidRDefault="002000A0" w:rsidP="00D1593D">
            <w:r>
              <w:t>Proposal Opening Date:</w:t>
            </w:r>
          </w:p>
        </w:tc>
        <w:tc>
          <w:tcPr>
            <w:tcW w:w="4025" w:type="dxa"/>
            <w:shd w:val="clear" w:color="auto" w:fill="auto"/>
            <w:vAlign w:val="center"/>
          </w:tcPr>
          <w:p w:rsidR="002000A0" w:rsidRPr="001C1E02" w:rsidRDefault="001C1E02" w:rsidP="00D1593D">
            <w:r w:rsidRPr="001C1E02">
              <w:t>October 16, 2019</w:t>
            </w:r>
          </w:p>
        </w:tc>
      </w:tr>
      <w:tr w:rsidR="002000A0" w:rsidTr="00D1593D">
        <w:trPr>
          <w:trHeight w:val="288"/>
        </w:trPr>
        <w:tc>
          <w:tcPr>
            <w:tcW w:w="2743" w:type="dxa"/>
            <w:shd w:val="clear" w:color="auto" w:fill="auto"/>
            <w:vAlign w:val="center"/>
          </w:tcPr>
          <w:p w:rsidR="002000A0" w:rsidRDefault="002000A0" w:rsidP="00D1593D">
            <w:r>
              <w:t>Proposal Opening Time:</w:t>
            </w:r>
          </w:p>
        </w:tc>
        <w:tc>
          <w:tcPr>
            <w:tcW w:w="4025" w:type="dxa"/>
            <w:shd w:val="clear" w:color="auto" w:fill="auto"/>
            <w:vAlign w:val="center"/>
          </w:tcPr>
          <w:p w:rsidR="002000A0" w:rsidRPr="001C1E02" w:rsidRDefault="001C1E02" w:rsidP="00D1593D">
            <w:r w:rsidRPr="001C1E02">
              <w:t>2:00 PM PST</w:t>
            </w:r>
          </w:p>
        </w:tc>
      </w:tr>
    </w:tbl>
    <w:p w:rsidR="002000A0" w:rsidRDefault="002000A0" w:rsidP="002000A0"/>
    <w:p w:rsidR="002000A0" w:rsidRDefault="00991C5B" w:rsidP="00D96C42">
      <w:pPr>
        <w:numPr>
          <w:ilvl w:val="3"/>
          <w:numId w:val="20"/>
        </w:numPr>
        <w:tabs>
          <w:tab w:val="left" w:pos="3420"/>
        </w:tabs>
        <w:ind w:left="3420" w:hanging="1260"/>
        <w:jc w:val="both"/>
        <w:rPr>
          <w:bCs/>
        </w:rPr>
      </w:pPr>
      <w:r>
        <w:rPr>
          <w:bCs/>
        </w:rPr>
        <w:t xml:space="preserve">Section </w:t>
      </w:r>
      <w:r w:rsidR="002000A0">
        <w:rPr>
          <w:bCs/>
        </w:rPr>
        <w:t xml:space="preserve">II – </w:t>
      </w:r>
      <w:r w:rsidR="00C64FCE">
        <w:rPr>
          <w:bCs/>
        </w:rPr>
        <w:t>Cost Proposal</w:t>
      </w:r>
    </w:p>
    <w:p w:rsidR="002000A0" w:rsidRDefault="002000A0" w:rsidP="002000A0"/>
    <w:p w:rsidR="002000A0" w:rsidRDefault="00C64FCE" w:rsidP="002000A0">
      <w:pPr>
        <w:ind w:left="3420"/>
        <w:jc w:val="both"/>
      </w:pPr>
      <w:r>
        <w:t xml:space="preserve">Vendor’s response for the cost proposal </w:t>
      </w:r>
      <w:r w:rsidR="00F17F39">
        <w:t>shall</w:t>
      </w:r>
      <w:r>
        <w:t xml:space="preserve"> be included in this </w:t>
      </w:r>
      <w:r w:rsidR="00192BA6">
        <w:t>section</w:t>
      </w:r>
      <w:r>
        <w:t>.</w:t>
      </w:r>
    </w:p>
    <w:p w:rsidR="00E724D3" w:rsidRDefault="00E724D3" w:rsidP="00E724D3"/>
    <w:p w:rsidR="002D2919" w:rsidRDefault="002D2919" w:rsidP="00D96C42">
      <w:pPr>
        <w:numPr>
          <w:ilvl w:val="1"/>
          <w:numId w:val="20"/>
        </w:numPr>
        <w:tabs>
          <w:tab w:val="left" w:pos="1440"/>
        </w:tabs>
        <w:ind w:left="1440" w:hanging="720"/>
        <w:jc w:val="both"/>
      </w:pPr>
      <w:r>
        <w:rPr>
          <w:b/>
        </w:rPr>
        <w:t>CONFIDENTIALITY OF PROPOSALS</w:t>
      </w:r>
    </w:p>
    <w:p w:rsidR="002D2919" w:rsidRDefault="002D2919" w:rsidP="002D2919"/>
    <w:p w:rsidR="002D2919" w:rsidRDefault="002D2919" w:rsidP="00D96C42">
      <w:pPr>
        <w:numPr>
          <w:ilvl w:val="2"/>
          <w:numId w:val="20"/>
        </w:numPr>
        <w:tabs>
          <w:tab w:val="left" w:pos="2340"/>
        </w:tabs>
        <w:ind w:left="2340" w:hanging="900"/>
        <w:jc w:val="both"/>
      </w:pPr>
      <w:r>
        <w:t>As a potential contractor of a public entity, vendors are advised that full disclosure is required by law.</w:t>
      </w:r>
    </w:p>
    <w:p w:rsidR="002D2919" w:rsidRDefault="002D2919" w:rsidP="002D2919"/>
    <w:p w:rsidR="002D2919" w:rsidRDefault="002D2919" w:rsidP="00D96C42">
      <w:pPr>
        <w:numPr>
          <w:ilvl w:val="2"/>
          <w:numId w:val="20"/>
        </w:numPr>
        <w:tabs>
          <w:tab w:val="left" w:pos="2340"/>
        </w:tabs>
        <w:ind w:left="2340" w:hanging="900"/>
        <w:jc w:val="both"/>
      </w:pPr>
      <w:r>
        <w:t xml:space="preserve">Vendors are required to submit written documentation in accordance with </w:t>
      </w:r>
      <w:r w:rsidRPr="00C75B2F">
        <w:rPr>
          <w:b/>
          <w:i/>
        </w:rPr>
        <w:t>Attachment A, Confidentiality and Certification of Indemnification</w:t>
      </w:r>
      <w:r>
        <w:t xml:space="preserve"> demonstrating the material within the proposal marked “confidential” conforms to NRS 333.333, which states “Only specific parts of the proposal may be labeled a “trade secret” as defined in NRS 600A.030(5)”.  Not conforming to these requirements </w:t>
      </w:r>
      <w:r w:rsidR="000C4D30">
        <w:t>shall</w:t>
      </w:r>
      <w:r>
        <w:t xml:space="preserve"> cause your proposal to be deemed non-compliant and </w:t>
      </w:r>
      <w:r w:rsidR="000C4D30">
        <w:t>shall</w:t>
      </w:r>
      <w:r>
        <w:t xml:space="preserve"> not be accepted by the State of Nevada.</w:t>
      </w:r>
    </w:p>
    <w:p w:rsidR="002D2919" w:rsidRDefault="002D2919" w:rsidP="002D2919">
      <w:pPr>
        <w:pStyle w:val="ListParagraph"/>
      </w:pPr>
    </w:p>
    <w:p w:rsidR="002D2919" w:rsidRDefault="002D2919" w:rsidP="00D96C42">
      <w:pPr>
        <w:numPr>
          <w:ilvl w:val="2"/>
          <w:numId w:val="20"/>
        </w:numPr>
        <w:tabs>
          <w:tab w:val="left" w:pos="2340"/>
        </w:tabs>
        <w:ind w:left="2340" w:hanging="900"/>
        <w:jc w:val="both"/>
      </w:pPr>
      <w:r>
        <w:t xml:space="preserve">Vendors acknowledge that material not marked as “confidential” </w:t>
      </w:r>
      <w:r w:rsidR="000C4D30">
        <w:t>shall</w:t>
      </w:r>
      <w:r>
        <w:t xml:space="preserve"> become public record upon contract award.</w:t>
      </w:r>
    </w:p>
    <w:p w:rsidR="000C4D30" w:rsidRDefault="000C4D30" w:rsidP="000C4D30">
      <w:pPr>
        <w:pStyle w:val="ListParagraph"/>
      </w:pPr>
    </w:p>
    <w:p w:rsidR="000C4D30" w:rsidRDefault="000C4D30" w:rsidP="00D96C42">
      <w:pPr>
        <w:numPr>
          <w:ilvl w:val="2"/>
          <w:numId w:val="20"/>
        </w:numPr>
        <w:tabs>
          <w:tab w:val="left" w:pos="2340"/>
        </w:tabs>
        <w:ind w:left="2340" w:hanging="900"/>
        <w:jc w:val="both"/>
      </w:pPr>
      <w:r>
        <w:t>It is the vendor’s responsibility to act in protection of the labeled information and agree to defend and indemnify the State of Nevada for honoring such designation.</w:t>
      </w:r>
    </w:p>
    <w:p w:rsidR="000C4D30" w:rsidRDefault="000C4D30" w:rsidP="000C4D30">
      <w:pPr>
        <w:pStyle w:val="ListParagraph"/>
      </w:pPr>
    </w:p>
    <w:p w:rsidR="000C4D30" w:rsidRDefault="000C4D30" w:rsidP="00D96C42">
      <w:pPr>
        <w:numPr>
          <w:ilvl w:val="2"/>
          <w:numId w:val="20"/>
        </w:numPr>
        <w:tabs>
          <w:tab w:val="left" w:pos="2340"/>
        </w:tabs>
        <w:ind w:left="2340" w:hanging="900"/>
        <w:jc w:val="both"/>
      </w:pPr>
      <w:r>
        <w:t>Failure to label any information that is released by the State shall constitute a complete waiver of any and all claims for damage caused by release of said information.</w:t>
      </w:r>
    </w:p>
    <w:p w:rsidR="00436F48" w:rsidRDefault="00436F48" w:rsidP="00436F48"/>
    <w:p w:rsidR="00436F48" w:rsidRDefault="00436F48" w:rsidP="00D96C42">
      <w:pPr>
        <w:numPr>
          <w:ilvl w:val="1"/>
          <w:numId w:val="20"/>
        </w:numPr>
        <w:tabs>
          <w:tab w:val="left" w:pos="1440"/>
        </w:tabs>
        <w:ind w:left="1440" w:hanging="720"/>
        <w:jc w:val="both"/>
      </w:pPr>
      <w:r>
        <w:rPr>
          <w:b/>
        </w:rPr>
        <w:t>PROPOSAL PACKAGING</w:t>
      </w:r>
    </w:p>
    <w:p w:rsidR="00436F48" w:rsidRDefault="00436F48" w:rsidP="00436F48"/>
    <w:p w:rsidR="00932AA4" w:rsidRDefault="0088011C" w:rsidP="00932AA4">
      <w:pPr>
        <w:numPr>
          <w:ilvl w:val="2"/>
          <w:numId w:val="20"/>
        </w:numPr>
        <w:tabs>
          <w:tab w:val="left" w:pos="2340"/>
        </w:tabs>
        <w:ind w:left="2340" w:hanging="900"/>
        <w:jc w:val="both"/>
      </w:pPr>
      <w:r>
        <w:t xml:space="preserve">If the separately sealed technical and cost proposals as well as confidential technical information and financial documentation, marked as required, are enclosed in another container for mailing purposes, the outermost container </w:t>
      </w:r>
      <w:r w:rsidR="00132C79">
        <w:t>shall</w:t>
      </w:r>
      <w:r>
        <w:t xml:space="preserve"> fully </w:t>
      </w:r>
      <w:r w:rsidR="003643B2">
        <w:t>describe the contents of the package and be clearly marked as follows.</w:t>
      </w:r>
      <w:bookmarkStart w:id="14" w:name="OLE_LINK9"/>
      <w:bookmarkStart w:id="15" w:name="OLE_LINK10"/>
    </w:p>
    <w:p w:rsidR="007E4A5F" w:rsidRDefault="00932AA4" w:rsidP="00932AA4">
      <w:r>
        <w:t xml:space="preserve"> </w:t>
      </w:r>
    </w:p>
    <w:p w:rsidR="007E4A5F" w:rsidRDefault="007E4A5F" w:rsidP="00D96C42">
      <w:pPr>
        <w:numPr>
          <w:ilvl w:val="2"/>
          <w:numId w:val="20"/>
        </w:numPr>
        <w:tabs>
          <w:tab w:val="left" w:pos="2340"/>
        </w:tabs>
        <w:ind w:left="2340" w:hanging="900"/>
        <w:jc w:val="both"/>
      </w:pPr>
      <w:r>
        <w:t>Vendors are encouraged to utilize the copy/paste feature of word processing software to replicate these labels for ease and accuracy of proposal packaging.</w:t>
      </w:r>
    </w:p>
    <w:p w:rsidR="007E4A5F" w:rsidRDefault="007E4A5F" w:rsidP="007E4A5F"/>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00"/>
      </w:tblGrid>
      <w:tr w:rsidR="007E4A5F" w:rsidTr="009340EB">
        <w:tc>
          <w:tcPr>
            <w:tcW w:w="8190" w:type="dxa"/>
            <w:gridSpan w:val="2"/>
          </w:tcPr>
          <w:bookmarkEnd w:id="14"/>
          <w:bookmarkEnd w:id="15"/>
          <w:p w:rsidR="007E4A5F" w:rsidRPr="002A2CCC" w:rsidRDefault="002A2CCC" w:rsidP="007E4A5F">
            <w:pPr>
              <w:jc w:val="center"/>
              <w:rPr>
                <w:b/>
              </w:rPr>
            </w:pPr>
            <w:r w:rsidRPr="002A2CCC">
              <w:rPr>
                <w:b/>
              </w:rPr>
              <w:t>Sharon Knigge, Management Analyst II</w:t>
            </w:r>
          </w:p>
          <w:p w:rsidR="007E4A5F" w:rsidRPr="002A2CCC" w:rsidRDefault="002A2CCC" w:rsidP="007E4A5F">
            <w:pPr>
              <w:jc w:val="center"/>
              <w:rPr>
                <w:b/>
              </w:rPr>
            </w:pPr>
            <w:r w:rsidRPr="002A2CCC">
              <w:rPr>
                <w:b/>
              </w:rPr>
              <w:t>Division of Child and Family Services</w:t>
            </w:r>
          </w:p>
          <w:p w:rsidR="007E4A5F" w:rsidRPr="002A2CCC" w:rsidRDefault="002A2CCC" w:rsidP="007E4A5F">
            <w:pPr>
              <w:jc w:val="center"/>
              <w:rPr>
                <w:b/>
              </w:rPr>
            </w:pPr>
            <w:r w:rsidRPr="002A2CCC">
              <w:rPr>
                <w:b/>
              </w:rPr>
              <w:t>4126 Technology Way, 3</w:t>
            </w:r>
            <w:r w:rsidRPr="002A2CCC">
              <w:rPr>
                <w:b/>
                <w:vertAlign w:val="superscript"/>
              </w:rPr>
              <w:t>rd</w:t>
            </w:r>
            <w:r w:rsidRPr="002A2CCC">
              <w:rPr>
                <w:b/>
              </w:rPr>
              <w:t xml:space="preserve"> Floor</w:t>
            </w:r>
          </w:p>
          <w:p w:rsidR="007E4A5F" w:rsidRPr="00DD77B1" w:rsidRDefault="002A2CCC" w:rsidP="007E4A5F">
            <w:pPr>
              <w:jc w:val="center"/>
              <w:rPr>
                <w:b/>
              </w:rPr>
            </w:pPr>
            <w:r w:rsidRPr="002A2CCC">
              <w:rPr>
                <w:b/>
              </w:rPr>
              <w:t xml:space="preserve">Carson </w:t>
            </w:r>
            <w:r w:rsidR="007E4A5F" w:rsidRPr="002A2CCC">
              <w:rPr>
                <w:b/>
              </w:rPr>
              <w:t xml:space="preserve">City, </w:t>
            </w:r>
            <w:r w:rsidR="00382AC2" w:rsidRPr="002A2CCC">
              <w:rPr>
                <w:b/>
              </w:rPr>
              <w:t xml:space="preserve">NV </w:t>
            </w:r>
            <w:r w:rsidRPr="002A2CCC">
              <w:rPr>
                <w:b/>
              </w:rPr>
              <w:t>89706</w:t>
            </w:r>
          </w:p>
        </w:tc>
      </w:tr>
      <w:tr w:rsidR="007E4A5F" w:rsidTr="009340EB">
        <w:tc>
          <w:tcPr>
            <w:tcW w:w="3690" w:type="dxa"/>
          </w:tcPr>
          <w:p w:rsidR="007E4A5F" w:rsidRPr="00426E2B" w:rsidRDefault="007E4A5F" w:rsidP="009340EB">
            <w:r w:rsidRPr="00426E2B">
              <w:t>RFP</w:t>
            </w:r>
            <w:r w:rsidR="00426E2B" w:rsidRPr="00426E2B">
              <w:t xml:space="preserve"> #</w:t>
            </w:r>
            <w:r w:rsidRPr="00426E2B">
              <w:t>:</w:t>
            </w:r>
          </w:p>
        </w:tc>
        <w:tc>
          <w:tcPr>
            <w:tcW w:w="4500" w:type="dxa"/>
          </w:tcPr>
          <w:p w:rsidR="007E4A5F" w:rsidRPr="002A2CCC" w:rsidRDefault="008438F0" w:rsidP="009340EB">
            <w:r w:rsidRPr="002A2CCC">
              <w:t>FPO20-01</w:t>
            </w:r>
          </w:p>
        </w:tc>
      </w:tr>
      <w:tr w:rsidR="007E4A5F" w:rsidTr="009340EB">
        <w:tc>
          <w:tcPr>
            <w:tcW w:w="3690" w:type="dxa"/>
          </w:tcPr>
          <w:p w:rsidR="007E4A5F" w:rsidRPr="00426E2B" w:rsidRDefault="007E4A5F" w:rsidP="009340EB">
            <w:r w:rsidRPr="00426E2B">
              <w:t>P</w:t>
            </w:r>
            <w:r w:rsidR="00426E2B">
              <w:t>roposal Opening Date:</w:t>
            </w:r>
          </w:p>
        </w:tc>
        <w:tc>
          <w:tcPr>
            <w:tcW w:w="4500" w:type="dxa"/>
          </w:tcPr>
          <w:p w:rsidR="007E4A5F" w:rsidRPr="001C1E02" w:rsidRDefault="001C1E02" w:rsidP="009340EB">
            <w:r w:rsidRPr="001C1E02">
              <w:t>October 16, 2019</w:t>
            </w:r>
          </w:p>
        </w:tc>
      </w:tr>
      <w:tr w:rsidR="007E4A5F" w:rsidTr="009340EB">
        <w:tc>
          <w:tcPr>
            <w:tcW w:w="3690" w:type="dxa"/>
          </w:tcPr>
          <w:p w:rsidR="007E4A5F" w:rsidRPr="00426E2B" w:rsidRDefault="00426E2B" w:rsidP="009340EB">
            <w:r>
              <w:t xml:space="preserve">Proposal Opening </w:t>
            </w:r>
            <w:r w:rsidR="001C1E02">
              <w:t>2:00 PM PST</w:t>
            </w:r>
            <w:r w:rsidR="007E4A5F" w:rsidRPr="00426E2B">
              <w:t>:</w:t>
            </w:r>
          </w:p>
        </w:tc>
        <w:tc>
          <w:tcPr>
            <w:tcW w:w="4500" w:type="dxa"/>
          </w:tcPr>
          <w:p w:rsidR="007E4A5F" w:rsidRPr="001C1E02" w:rsidRDefault="001C1E02" w:rsidP="009340EB">
            <w:r w:rsidRPr="001C1E02">
              <w:t>2:00 PM PST</w:t>
            </w:r>
          </w:p>
        </w:tc>
      </w:tr>
      <w:tr w:rsidR="007E4A5F" w:rsidTr="009340EB">
        <w:tc>
          <w:tcPr>
            <w:tcW w:w="3690" w:type="dxa"/>
          </w:tcPr>
          <w:p w:rsidR="007E4A5F" w:rsidRPr="00426E2B" w:rsidRDefault="00426E2B" w:rsidP="009340EB">
            <w:r>
              <w:t>For</w:t>
            </w:r>
            <w:r w:rsidR="007E4A5F" w:rsidRPr="00426E2B">
              <w:t>:</w:t>
            </w:r>
          </w:p>
        </w:tc>
        <w:tc>
          <w:tcPr>
            <w:tcW w:w="4500" w:type="dxa"/>
          </w:tcPr>
          <w:p w:rsidR="007E4A5F" w:rsidRPr="00DD77B1" w:rsidRDefault="002A2CCC" w:rsidP="009340EB">
            <w:pPr>
              <w:rPr>
                <w:highlight w:val="yellow"/>
              </w:rPr>
            </w:pPr>
            <w:r w:rsidRPr="002A2CCC">
              <w:t>Extended Foster Care Planning in Nevada</w:t>
            </w:r>
          </w:p>
        </w:tc>
      </w:tr>
      <w:tr w:rsidR="007E4A5F" w:rsidTr="009340EB">
        <w:tc>
          <w:tcPr>
            <w:tcW w:w="3690" w:type="dxa"/>
          </w:tcPr>
          <w:p w:rsidR="007E4A5F" w:rsidRPr="00426E2B" w:rsidRDefault="007E4A5F" w:rsidP="009340EB">
            <w:r w:rsidRPr="00426E2B">
              <w:t>V</w:t>
            </w:r>
            <w:r w:rsidR="00426E2B">
              <w:t>endor Name</w:t>
            </w:r>
            <w:r w:rsidRPr="00426E2B">
              <w:t>:</w:t>
            </w:r>
          </w:p>
        </w:tc>
        <w:tc>
          <w:tcPr>
            <w:tcW w:w="4500" w:type="dxa"/>
          </w:tcPr>
          <w:p w:rsidR="007E4A5F" w:rsidRDefault="007E4A5F" w:rsidP="009340EB"/>
        </w:tc>
      </w:tr>
    </w:tbl>
    <w:p w:rsidR="009340EB" w:rsidRDefault="009340EB" w:rsidP="009340EB"/>
    <w:p w:rsidR="007E4A5F" w:rsidRDefault="007E4A5F" w:rsidP="00D96C42">
      <w:pPr>
        <w:numPr>
          <w:ilvl w:val="2"/>
          <w:numId w:val="20"/>
        </w:numPr>
        <w:tabs>
          <w:tab w:val="left" w:pos="2340"/>
        </w:tabs>
        <w:ind w:left="2340" w:hanging="900"/>
        <w:jc w:val="both"/>
      </w:pPr>
      <w:r>
        <w:t xml:space="preserve">Proposals </w:t>
      </w:r>
      <w:r w:rsidR="009A21F0" w:rsidRPr="00932AA4">
        <w:t>shall</w:t>
      </w:r>
      <w:r w:rsidRPr="00932AA4">
        <w:t xml:space="preserve"> be received at the address referenced </w:t>
      </w:r>
      <w:r w:rsidR="00932AA4">
        <w:t>above</w:t>
      </w:r>
      <w:r w:rsidRPr="00932AA4">
        <w:t xml:space="preserve"> no later than the date and time specified </w:t>
      </w:r>
      <w:r w:rsidRPr="00C75B2F">
        <w:t>i</w:t>
      </w:r>
      <w:r w:rsidRPr="00C75B2F">
        <w:rPr>
          <w:b/>
          <w:i/>
        </w:rPr>
        <w:t>n Section 8, RFP Timeline.</w:t>
      </w:r>
      <w:r w:rsidRPr="00C75B2F">
        <w:t xml:space="preserve">  Proposals</w:t>
      </w:r>
      <w:r>
        <w:t xml:space="preserve"> that do not arrive by proposal opening time and date </w:t>
      </w:r>
      <w:r w:rsidR="009A21F0" w:rsidRPr="00932AA4">
        <w:t>shall</w:t>
      </w:r>
      <w:r w:rsidR="00AF1E08" w:rsidRPr="00932AA4">
        <w:t xml:space="preserve"> not be accepted.</w:t>
      </w:r>
      <w:r w:rsidRPr="00932AA4">
        <w:t xml:space="preserve">  </w:t>
      </w:r>
      <w:r>
        <w:t>Vendors may submit their proposal any time prior to the above stated deadline.</w:t>
      </w:r>
    </w:p>
    <w:p w:rsidR="009340EB" w:rsidRDefault="009340EB" w:rsidP="009340EB"/>
    <w:p w:rsidR="007E4A5F" w:rsidRDefault="009340EB" w:rsidP="00D96C42">
      <w:pPr>
        <w:numPr>
          <w:ilvl w:val="2"/>
          <w:numId w:val="20"/>
        </w:numPr>
        <w:tabs>
          <w:tab w:val="left" w:pos="2340"/>
        </w:tabs>
        <w:ind w:left="2340" w:hanging="900"/>
        <w:jc w:val="both"/>
      </w:pPr>
      <w:r>
        <w:t>T</w:t>
      </w:r>
      <w:r w:rsidR="007E4A5F" w:rsidRPr="00EE5C6F">
        <w:t xml:space="preserve">he State </w:t>
      </w:r>
      <w:r w:rsidR="009A21F0">
        <w:t>shall</w:t>
      </w:r>
      <w:r w:rsidR="007E4A5F" w:rsidRPr="00EE5C6F">
        <w:t xml:space="preserve"> not be held responsible for proposal envelopes mishandled as a result of the envelope not being properly prepared.  </w:t>
      </w:r>
    </w:p>
    <w:p w:rsidR="009340EB" w:rsidRDefault="009340EB" w:rsidP="009340EB">
      <w:pPr>
        <w:pStyle w:val="ListParagraph"/>
      </w:pPr>
    </w:p>
    <w:p w:rsidR="007E4A5F" w:rsidRDefault="00583E15" w:rsidP="00D96C42">
      <w:pPr>
        <w:numPr>
          <w:ilvl w:val="2"/>
          <w:numId w:val="20"/>
        </w:numPr>
        <w:tabs>
          <w:tab w:val="left" w:pos="2340"/>
        </w:tabs>
        <w:ind w:left="2340" w:hanging="900"/>
        <w:jc w:val="both"/>
      </w:pPr>
      <w:r>
        <w:t>Email</w:t>
      </w:r>
      <w:r w:rsidR="009A21F0">
        <w:t xml:space="preserve"> or </w:t>
      </w:r>
      <w:r>
        <w:t>f</w:t>
      </w:r>
      <w:r w:rsidR="007E4A5F" w:rsidRPr="00EE5C6F">
        <w:t xml:space="preserve">acsimile proposals </w:t>
      </w:r>
      <w:r w:rsidR="00EC0D38">
        <w:t>shall not</w:t>
      </w:r>
      <w:r w:rsidR="007E4A5F" w:rsidRPr="00EE5C6F">
        <w:t xml:space="preserve"> be considered; however, at the State’s discretion, the proposal may be submitted all or in part on electronic media, as requested within the RFP document.  Proposal may be modified by </w:t>
      </w:r>
      <w:r>
        <w:t>email</w:t>
      </w:r>
      <w:r w:rsidR="007E4A5F" w:rsidRPr="00EE5C6F">
        <w:t xml:space="preserve"> or written notice provided such notice is received prior to the opening of the proposals.</w:t>
      </w:r>
    </w:p>
    <w:p w:rsidR="007E4A5F" w:rsidRDefault="007E4A5F" w:rsidP="007E4A5F"/>
    <w:p w:rsidR="00DD1681" w:rsidRDefault="00DD1681" w:rsidP="00CE5808">
      <w:pPr>
        <w:pStyle w:val="Style1"/>
      </w:pPr>
      <w:bookmarkStart w:id="16" w:name="_Toc19542775"/>
      <w:r>
        <w:t>PROPOSAL EVALUATION AND AWARD PROCESS</w:t>
      </w:r>
      <w:bookmarkEnd w:id="16"/>
    </w:p>
    <w:p w:rsidR="000E525B" w:rsidRDefault="000E525B" w:rsidP="000E525B"/>
    <w:p w:rsidR="000E525B" w:rsidRPr="00D16040" w:rsidRDefault="000E525B" w:rsidP="000E525B">
      <w:pPr>
        <w:ind w:left="720"/>
        <w:rPr>
          <w:i/>
        </w:rPr>
      </w:pPr>
      <w:r w:rsidRPr="00D16040">
        <w:rPr>
          <w:i/>
        </w:rPr>
        <w:t>The information in this section does not need to be returned with the vendor’s proposal.</w:t>
      </w:r>
    </w:p>
    <w:p w:rsidR="000E525B" w:rsidRPr="00B04ECC" w:rsidRDefault="000E525B" w:rsidP="00DD1681"/>
    <w:p w:rsidR="00DD1681" w:rsidRDefault="00B04ECC" w:rsidP="009C49E9">
      <w:pPr>
        <w:numPr>
          <w:ilvl w:val="1"/>
          <w:numId w:val="15"/>
        </w:numPr>
        <w:tabs>
          <w:tab w:val="left" w:pos="720"/>
        </w:tabs>
        <w:ind w:left="1440" w:hanging="720"/>
        <w:jc w:val="both"/>
      </w:pPr>
      <w:r>
        <w:t>Proposals shall be consistently evaluated and scored in accordance with NRS 333.335(3) based upon the following criteria</w:t>
      </w:r>
      <w:r w:rsidR="003E1369">
        <w:t>.  The following criteria are listed in order of importance.</w:t>
      </w:r>
    </w:p>
    <w:p w:rsidR="003E1369" w:rsidRDefault="003E1369" w:rsidP="003E1369"/>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38"/>
      </w:tblGrid>
      <w:tr w:rsidR="003E1369" w:rsidRPr="00EB653B" w:rsidTr="0054228A">
        <w:trPr>
          <w:trHeight w:val="576"/>
        </w:trPr>
        <w:tc>
          <w:tcPr>
            <w:tcW w:w="6390" w:type="dxa"/>
            <w:shd w:val="clear" w:color="auto" w:fill="D9E2F3"/>
            <w:vAlign w:val="center"/>
          </w:tcPr>
          <w:p w:rsidR="003E1369" w:rsidRPr="0054228A" w:rsidRDefault="003E1369" w:rsidP="0054228A">
            <w:pPr>
              <w:jc w:val="center"/>
              <w:rPr>
                <w:b/>
              </w:rPr>
            </w:pPr>
            <w:r w:rsidRPr="0054228A">
              <w:rPr>
                <w:b/>
              </w:rPr>
              <w:t>Criteria Description</w:t>
            </w:r>
          </w:p>
        </w:tc>
        <w:tc>
          <w:tcPr>
            <w:tcW w:w="1638" w:type="dxa"/>
            <w:shd w:val="clear" w:color="auto" w:fill="D9E2F3"/>
            <w:vAlign w:val="center"/>
          </w:tcPr>
          <w:p w:rsidR="003E1369" w:rsidRPr="0054228A" w:rsidRDefault="003E1369" w:rsidP="0054228A">
            <w:pPr>
              <w:jc w:val="center"/>
              <w:rPr>
                <w:b/>
              </w:rPr>
            </w:pPr>
            <w:r w:rsidRPr="0054228A">
              <w:rPr>
                <w:b/>
              </w:rPr>
              <w:t>Weight</w:t>
            </w:r>
          </w:p>
        </w:tc>
      </w:tr>
      <w:tr w:rsidR="008A11AA" w:rsidTr="0054228A">
        <w:trPr>
          <w:trHeight w:val="432"/>
        </w:trPr>
        <w:tc>
          <w:tcPr>
            <w:tcW w:w="6390" w:type="dxa"/>
            <w:shd w:val="clear" w:color="auto" w:fill="auto"/>
            <w:vAlign w:val="center"/>
          </w:tcPr>
          <w:p w:rsidR="008A11AA" w:rsidRDefault="008A11AA" w:rsidP="008A11AA">
            <w:r>
              <w:t>Experience in performance of comparable engagements</w:t>
            </w:r>
          </w:p>
        </w:tc>
        <w:tc>
          <w:tcPr>
            <w:tcW w:w="1638" w:type="dxa"/>
            <w:shd w:val="clear" w:color="auto" w:fill="auto"/>
            <w:vAlign w:val="center"/>
          </w:tcPr>
          <w:p w:rsidR="008A11AA" w:rsidRDefault="008A11AA" w:rsidP="008A11AA">
            <w:pPr>
              <w:jc w:val="right"/>
            </w:pPr>
            <w:r>
              <w:t>30%</w:t>
            </w:r>
          </w:p>
        </w:tc>
      </w:tr>
      <w:tr w:rsidR="008A11AA" w:rsidTr="0054228A">
        <w:trPr>
          <w:trHeight w:val="432"/>
        </w:trPr>
        <w:tc>
          <w:tcPr>
            <w:tcW w:w="6390" w:type="dxa"/>
            <w:shd w:val="clear" w:color="auto" w:fill="auto"/>
            <w:vAlign w:val="center"/>
          </w:tcPr>
          <w:p w:rsidR="008A11AA" w:rsidRDefault="008A11AA" w:rsidP="008A11AA">
            <w:r>
              <w:t>Demonstrated Competence</w:t>
            </w:r>
          </w:p>
        </w:tc>
        <w:tc>
          <w:tcPr>
            <w:tcW w:w="1638" w:type="dxa"/>
            <w:shd w:val="clear" w:color="auto" w:fill="auto"/>
            <w:vAlign w:val="center"/>
          </w:tcPr>
          <w:p w:rsidR="008A11AA" w:rsidRDefault="008A11AA" w:rsidP="008A11AA">
            <w:pPr>
              <w:jc w:val="right"/>
            </w:pPr>
            <w:r>
              <w:t>20%</w:t>
            </w:r>
          </w:p>
        </w:tc>
      </w:tr>
      <w:tr w:rsidR="008A11AA" w:rsidTr="0054228A">
        <w:trPr>
          <w:trHeight w:val="432"/>
        </w:trPr>
        <w:tc>
          <w:tcPr>
            <w:tcW w:w="6390" w:type="dxa"/>
            <w:shd w:val="clear" w:color="auto" w:fill="auto"/>
            <w:vAlign w:val="center"/>
          </w:tcPr>
          <w:p w:rsidR="008A11AA" w:rsidRDefault="008A11AA" w:rsidP="008A11AA">
            <w:r>
              <w:t>Expertise and availability of key personnel</w:t>
            </w:r>
          </w:p>
        </w:tc>
        <w:tc>
          <w:tcPr>
            <w:tcW w:w="1638" w:type="dxa"/>
            <w:shd w:val="clear" w:color="auto" w:fill="auto"/>
            <w:vAlign w:val="center"/>
          </w:tcPr>
          <w:p w:rsidR="008A11AA" w:rsidRDefault="008A11AA" w:rsidP="008A11AA">
            <w:pPr>
              <w:jc w:val="right"/>
            </w:pPr>
            <w:r>
              <w:t>20%</w:t>
            </w:r>
          </w:p>
        </w:tc>
      </w:tr>
      <w:tr w:rsidR="008A11AA" w:rsidTr="0054228A">
        <w:trPr>
          <w:trHeight w:val="432"/>
        </w:trPr>
        <w:tc>
          <w:tcPr>
            <w:tcW w:w="6390" w:type="dxa"/>
            <w:shd w:val="clear" w:color="auto" w:fill="auto"/>
            <w:vAlign w:val="center"/>
          </w:tcPr>
          <w:p w:rsidR="008A11AA" w:rsidRDefault="008A11AA" w:rsidP="008A11AA">
            <w:r>
              <w:t>Cost</w:t>
            </w:r>
          </w:p>
        </w:tc>
        <w:tc>
          <w:tcPr>
            <w:tcW w:w="1638" w:type="dxa"/>
            <w:shd w:val="clear" w:color="auto" w:fill="auto"/>
            <w:vAlign w:val="center"/>
          </w:tcPr>
          <w:p w:rsidR="008A11AA" w:rsidRDefault="008A11AA" w:rsidP="008A11AA">
            <w:pPr>
              <w:jc w:val="right"/>
            </w:pPr>
            <w:r>
              <w:t>20%</w:t>
            </w:r>
          </w:p>
        </w:tc>
      </w:tr>
      <w:tr w:rsidR="008A11AA" w:rsidTr="0054228A">
        <w:trPr>
          <w:trHeight w:val="432"/>
        </w:trPr>
        <w:tc>
          <w:tcPr>
            <w:tcW w:w="6390" w:type="dxa"/>
            <w:shd w:val="clear" w:color="auto" w:fill="auto"/>
            <w:vAlign w:val="center"/>
          </w:tcPr>
          <w:p w:rsidR="008A11AA" w:rsidRDefault="008A11AA" w:rsidP="008A11AA">
            <w:r>
              <w:t>Conformance with the terms of this RFP</w:t>
            </w:r>
          </w:p>
        </w:tc>
        <w:tc>
          <w:tcPr>
            <w:tcW w:w="1638" w:type="dxa"/>
            <w:shd w:val="clear" w:color="auto" w:fill="auto"/>
            <w:vAlign w:val="center"/>
          </w:tcPr>
          <w:p w:rsidR="008A11AA" w:rsidRDefault="008A11AA" w:rsidP="008A11AA">
            <w:pPr>
              <w:jc w:val="right"/>
            </w:pPr>
            <w:r>
              <w:t>10%</w:t>
            </w:r>
          </w:p>
        </w:tc>
      </w:tr>
    </w:tbl>
    <w:p w:rsidR="003E1369" w:rsidRDefault="003E1369" w:rsidP="003E1369"/>
    <w:p w:rsidR="003E1369" w:rsidRDefault="003E1369" w:rsidP="0054228A">
      <w:pPr>
        <w:numPr>
          <w:ilvl w:val="1"/>
          <w:numId w:val="15"/>
        </w:numPr>
        <w:tabs>
          <w:tab w:val="left" w:pos="720"/>
        </w:tabs>
        <w:ind w:left="1440" w:hanging="720"/>
        <w:jc w:val="both"/>
      </w:pPr>
      <w:r>
        <w:t xml:space="preserve">Effective July 1, </w:t>
      </w:r>
      <w:r w:rsidRPr="00136FB3">
        <w:t xml:space="preserve">2017, a five percent (5%) preference will be awarded to businesses based in Nevada.  A Nevada business is defined as a business which certifies either that its ‘principal place of business’ is in Nevada, as identified in </w:t>
      </w:r>
      <w:r w:rsidRPr="00A67E3B">
        <w:rPr>
          <w:b/>
          <w:i/>
        </w:rPr>
        <w:t>Section 3.1, Vendor Information</w:t>
      </w:r>
      <w:r w:rsidRPr="00A67E3B">
        <w:t>, or that a ‘majority of goods provided for the contract are</w:t>
      </w:r>
      <w:r w:rsidRPr="00136FB3">
        <w:t xml:space="preserve"> produced’ in Nevada.  The preference will be applied to the total score.</w:t>
      </w:r>
    </w:p>
    <w:p w:rsidR="003E1369" w:rsidRDefault="003E1369" w:rsidP="003E1369"/>
    <w:p w:rsidR="003E1369" w:rsidRDefault="003E1369" w:rsidP="0054228A">
      <w:pPr>
        <w:numPr>
          <w:ilvl w:val="1"/>
          <w:numId w:val="15"/>
        </w:numPr>
        <w:tabs>
          <w:tab w:val="left" w:pos="720"/>
        </w:tabs>
        <w:ind w:left="1440" w:hanging="720"/>
        <w:jc w:val="both"/>
      </w:pPr>
      <w:r>
        <w:t xml:space="preserve">Financial stability </w:t>
      </w:r>
      <w:r w:rsidR="009A21F0">
        <w:t>shall</w:t>
      </w:r>
      <w:r>
        <w:t xml:space="preserve"> be scored on a pass/fail basis.</w:t>
      </w:r>
    </w:p>
    <w:p w:rsidR="003E1369" w:rsidRDefault="003E1369" w:rsidP="003E1369">
      <w:pPr>
        <w:pStyle w:val="ListParagraph"/>
      </w:pPr>
    </w:p>
    <w:p w:rsidR="003E1369" w:rsidRDefault="003E1369" w:rsidP="0054228A">
      <w:pPr>
        <w:numPr>
          <w:ilvl w:val="1"/>
          <w:numId w:val="15"/>
        </w:numPr>
        <w:tabs>
          <w:tab w:val="left" w:pos="720"/>
        </w:tabs>
        <w:ind w:left="1440" w:hanging="720"/>
        <w:jc w:val="both"/>
      </w:pPr>
      <w:r>
        <w:t>Proposals shall be kept confidential until a contract is awarded.</w:t>
      </w:r>
    </w:p>
    <w:p w:rsidR="003E1369" w:rsidRDefault="003E1369" w:rsidP="003E1369">
      <w:pPr>
        <w:pStyle w:val="ListParagraph"/>
      </w:pPr>
    </w:p>
    <w:p w:rsidR="003E1369" w:rsidRPr="00136FB3" w:rsidRDefault="003E1369" w:rsidP="0054228A">
      <w:pPr>
        <w:numPr>
          <w:ilvl w:val="1"/>
          <w:numId w:val="15"/>
        </w:numPr>
        <w:tabs>
          <w:tab w:val="left" w:pos="720"/>
        </w:tabs>
        <w:ind w:left="1440" w:hanging="720"/>
        <w:jc w:val="both"/>
      </w:pPr>
      <w:r>
        <w:t>The evaluation committee is an independent committee comprised of a majority of State officers or employees established to evaluate and score proposals submitted in response to the RFP pursuant to NRS 333.335.</w:t>
      </w:r>
    </w:p>
    <w:p w:rsidR="003E1369" w:rsidRPr="00136FB3" w:rsidRDefault="003E1369" w:rsidP="003E1369"/>
    <w:p w:rsidR="003E1369" w:rsidRDefault="00B04ECC" w:rsidP="009C49E9">
      <w:pPr>
        <w:numPr>
          <w:ilvl w:val="1"/>
          <w:numId w:val="15"/>
        </w:numPr>
        <w:tabs>
          <w:tab w:val="left" w:pos="720"/>
        </w:tabs>
        <w:ind w:left="1440" w:hanging="720"/>
        <w:jc w:val="both"/>
      </w:pPr>
      <w:r>
        <w:t xml:space="preserve">The </w:t>
      </w:r>
      <w:r w:rsidR="006D27A6">
        <w:t xml:space="preserve">evaluation committee may </w:t>
      </w:r>
      <w:r w:rsidR="003E1369">
        <w:t>solicit information from any available source concerning any aspect of a proposal and seek and review any other information deemed pertinent to the evaluation process.</w:t>
      </w:r>
    </w:p>
    <w:p w:rsidR="00B04ECC" w:rsidRDefault="00B04ECC" w:rsidP="00B04ECC"/>
    <w:p w:rsidR="006D27A6" w:rsidRDefault="00B04ECC" w:rsidP="009C49E9">
      <w:pPr>
        <w:numPr>
          <w:ilvl w:val="1"/>
          <w:numId w:val="15"/>
        </w:numPr>
        <w:tabs>
          <w:tab w:val="left" w:pos="720"/>
        </w:tabs>
        <w:ind w:left="1440" w:hanging="720"/>
        <w:jc w:val="both"/>
      </w:pPr>
      <w:r>
        <w:t>Ea</w:t>
      </w:r>
      <w:r w:rsidR="006D27A6">
        <w:t xml:space="preserve">ch vendor </w:t>
      </w:r>
      <w:r w:rsidR="00F44803">
        <w:t>shall</w:t>
      </w:r>
      <w:r w:rsidR="006D27A6">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3E1369">
        <w:t xml:space="preserve">Refer </w:t>
      </w:r>
      <w:r w:rsidR="006D27A6">
        <w:t>generally</w:t>
      </w:r>
      <w:r w:rsidR="003E1369">
        <w:t xml:space="preserve"> to </w:t>
      </w:r>
      <w:r w:rsidR="006D27A6">
        <w:t>NRS</w:t>
      </w:r>
      <w:r w:rsidR="003E1369">
        <w:t xml:space="preserve"> </w:t>
      </w:r>
      <w:r w:rsidR="006D27A6">
        <w:t>333.335.</w:t>
      </w:r>
    </w:p>
    <w:p w:rsidR="00B04ECC" w:rsidRDefault="00B04ECC" w:rsidP="00B04ECC">
      <w:pPr>
        <w:pStyle w:val="ListParagraph"/>
      </w:pPr>
    </w:p>
    <w:p w:rsidR="006D27A6" w:rsidRDefault="00B04ECC" w:rsidP="009C49E9">
      <w:pPr>
        <w:numPr>
          <w:ilvl w:val="1"/>
          <w:numId w:val="15"/>
        </w:numPr>
        <w:tabs>
          <w:tab w:val="left" w:pos="720"/>
        </w:tabs>
        <w:ind w:left="1440" w:hanging="720"/>
        <w:jc w:val="both"/>
      </w:pPr>
      <w:r>
        <w:t>Cl</w:t>
      </w:r>
      <w:r w:rsidR="006D27A6">
        <w:t xml:space="preserve">arification discussions may, at the State’s sole option, be conducted with vendors who submit proposals determined to be acceptable and competitive </w:t>
      </w:r>
      <w:r w:rsidR="003E1369">
        <w:t xml:space="preserve">per </w:t>
      </w:r>
      <w:r w:rsidR="006D27A6">
        <w:t xml:space="preserve">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w:t>
      </w:r>
    </w:p>
    <w:p w:rsidR="009E0000" w:rsidRDefault="009E0000" w:rsidP="009E0000">
      <w:pPr>
        <w:pStyle w:val="ListParagraph"/>
      </w:pPr>
    </w:p>
    <w:p w:rsidR="009E0000" w:rsidRDefault="009E0000" w:rsidP="009C49E9">
      <w:pPr>
        <w:numPr>
          <w:ilvl w:val="1"/>
          <w:numId w:val="15"/>
        </w:numPr>
        <w:tabs>
          <w:tab w:val="left" w:pos="720"/>
        </w:tabs>
        <w:ind w:left="1440" w:hanging="720"/>
        <w:jc w:val="both"/>
      </w:pPr>
      <w:r>
        <w:t>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to all vendors may negotiate a contract with the next highest scoring vendor or withdraw the RFP.</w:t>
      </w:r>
    </w:p>
    <w:p w:rsidR="00B04ECC" w:rsidRDefault="00B04ECC" w:rsidP="00B04ECC">
      <w:pPr>
        <w:pStyle w:val="ListParagraph"/>
      </w:pPr>
    </w:p>
    <w:p w:rsidR="006D27A6" w:rsidRDefault="00B04ECC" w:rsidP="009C49E9">
      <w:pPr>
        <w:numPr>
          <w:ilvl w:val="1"/>
          <w:numId w:val="15"/>
        </w:numPr>
        <w:tabs>
          <w:tab w:val="left" w:pos="720"/>
        </w:tabs>
        <w:ind w:left="1440" w:hanging="720"/>
        <w:jc w:val="both"/>
      </w:pPr>
      <w:r>
        <w:t xml:space="preserve">A </w:t>
      </w:r>
      <w:r w:rsidR="006D27A6">
        <w:t xml:space="preserve">Notification of Award </w:t>
      </w:r>
      <w:r w:rsidR="009E0000">
        <w:t xml:space="preserve">(NOA) </w:t>
      </w:r>
      <w:r w:rsidR="006D27A6">
        <w:t xml:space="preserve">shall be issued in accordance with NAC 333.170.  </w:t>
      </w:r>
      <w:r w:rsidR="009E0000">
        <w:t xml:space="preserve">Vendors shall be notified that a contract has been successfully negotiated, executed and is awaiting </w:t>
      </w:r>
      <w:r w:rsidR="006D27A6">
        <w:t>approval of the Board of Examiners</w:t>
      </w:r>
      <w:r w:rsidR="009E0000">
        <w:t xml:space="preserve"> (BOE).</w:t>
      </w:r>
      <w:r w:rsidR="006D27A6">
        <w:t xml:space="preserve">  </w:t>
      </w:r>
      <w:r w:rsidR="009E0000">
        <w:t>Any award is contingent upon the successful negotiation of final contract terms and upon approval of the BOE, when required.  Any non-confidential information becomes available upon written request.</w:t>
      </w:r>
    </w:p>
    <w:p w:rsidR="00B04ECC" w:rsidRDefault="00B04ECC" w:rsidP="00B04ECC">
      <w:pPr>
        <w:pStyle w:val="ListParagraph"/>
      </w:pPr>
    </w:p>
    <w:p w:rsidR="006D27A6" w:rsidRDefault="009E0000" w:rsidP="009C49E9">
      <w:pPr>
        <w:numPr>
          <w:ilvl w:val="1"/>
          <w:numId w:val="15"/>
        </w:numPr>
        <w:tabs>
          <w:tab w:val="left" w:pos="720"/>
        </w:tabs>
        <w:ind w:left="1440" w:hanging="720"/>
        <w:jc w:val="both"/>
      </w:pPr>
      <w:r>
        <w:t>Pursuant to NRS 333.700, a</w:t>
      </w:r>
      <w:r w:rsidR="00B04ECC">
        <w:t>n</w:t>
      </w:r>
      <w:r w:rsidR="006D27A6">
        <w:t>y contract resulting from this RFP shall not be effective unless and until approved by the Nevada State Board of Examiners.</w:t>
      </w:r>
    </w:p>
    <w:p w:rsidR="006D27A6" w:rsidRDefault="006D27A6">
      <w:pPr>
        <w:pStyle w:val="CommentText"/>
        <w:widowControl/>
        <w:tabs>
          <w:tab w:val="clear" w:pos="-720"/>
          <w:tab w:val="left" w:pos="1080"/>
        </w:tabs>
        <w:suppressAutoHyphens w:val="0"/>
        <w:rPr>
          <w:rFonts w:ascii="Times New Roman" w:hAnsi="Times New Roman"/>
          <w:spacing w:val="0"/>
          <w:szCs w:val="24"/>
        </w:rPr>
      </w:pPr>
    </w:p>
    <w:p w:rsidR="000A4F98" w:rsidRDefault="000A4F98" w:rsidP="00CE5808">
      <w:pPr>
        <w:pStyle w:val="Style1"/>
      </w:pPr>
      <w:bookmarkStart w:id="17" w:name="_Toc19542776"/>
      <w:r>
        <w:t>TERMS</w:t>
      </w:r>
      <w:r w:rsidR="004C0BED">
        <w:t xml:space="preserve"> AND CONDITIONS</w:t>
      </w:r>
      <w:bookmarkEnd w:id="17"/>
    </w:p>
    <w:p w:rsidR="004C0BED" w:rsidRDefault="004C0BED" w:rsidP="004C0BED"/>
    <w:p w:rsidR="004C0BED" w:rsidRDefault="004C0BED" w:rsidP="004C0BED">
      <w:pPr>
        <w:numPr>
          <w:ilvl w:val="1"/>
          <w:numId w:val="33"/>
        </w:numPr>
        <w:tabs>
          <w:tab w:val="left" w:pos="1440"/>
        </w:tabs>
        <w:ind w:left="1440" w:hanging="720"/>
        <w:jc w:val="both"/>
      </w:pPr>
      <w:r>
        <w:rPr>
          <w:b/>
        </w:rPr>
        <w:t>PROCUREMENT AND PROPOSAL TERMS AND CONDITIONS</w:t>
      </w:r>
    </w:p>
    <w:p w:rsidR="004C0BED" w:rsidRDefault="004C0BED" w:rsidP="000A4F98"/>
    <w:p w:rsidR="0021046C" w:rsidRDefault="004C0BED" w:rsidP="004C0BED">
      <w:pPr>
        <w:ind w:left="1440"/>
        <w:jc w:val="both"/>
        <w:rPr>
          <w:i/>
        </w:rPr>
      </w:pPr>
      <w:r w:rsidRPr="004F5D46">
        <w:rPr>
          <w:i/>
        </w:rPr>
        <w:t>The information in this section does not need to be returned with the vendor’s proposal.</w:t>
      </w:r>
    </w:p>
    <w:p w:rsidR="004C0BED" w:rsidRDefault="004C0BED" w:rsidP="000A4F98"/>
    <w:p w:rsidR="006D27A6" w:rsidRDefault="000A4F98" w:rsidP="004C0BED">
      <w:pPr>
        <w:numPr>
          <w:ilvl w:val="2"/>
          <w:numId w:val="16"/>
        </w:numPr>
        <w:tabs>
          <w:tab w:val="left" w:pos="1440"/>
          <w:tab w:val="left" w:pos="2520"/>
        </w:tabs>
        <w:ind w:left="2520" w:hanging="1080"/>
        <w:jc w:val="both"/>
      </w:pPr>
      <w:r>
        <w:t xml:space="preserve">This </w:t>
      </w:r>
      <w:r w:rsidR="006D27A6">
        <w:t>procurement is being conducted in accordanc</w:t>
      </w:r>
      <w:r w:rsidR="001B62C8">
        <w:t xml:space="preserve">e with NRS </w:t>
      </w:r>
      <w:r w:rsidR="00F44803">
        <w:t>C</w:t>
      </w:r>
      <w:r w:rsidR="001B62C8">
        <w:t xml:space="preserve">hapter 333 and NAC </w:t>
      </w:r>
      <w:r w:rsidR="00F44803">
        <w:t>C</w:t>
      </w:r>
      <w:r w:rsidR="006D27A6">
        <w:t>hapter 333.</w:t>
      </w:r>
    </w:p>
    <w:p w:rsidR="0007754C" w:rsidRDefault="0007754C" w:rsidP="004C0BED"/>
    <w:p w:rsidR="006D27A6" w:rsidRDefault="004C0BED" w:rsidP="004F4624">
      <w:pPr>
        <w:numPr>
          <w:ilvl w:val="2"/>
          <w:numId w:val="16"/>
        </w:numPr>
        <w:tabs>
          <w:tab w:val="left" w:pos="450"/>
          <w:tab w:val="left" w:pos="1440"/>
          <w:tab w:val="left" w:pos="2520"/>
        </w:tabs>
        <w:ind w:left="2520" w:hanging="1080"/>
        <w:jc w:val="both"/>
      </w:pPr>
      <w:r>
        <w:t>The</w:t>
      </w:r>
      <w:r w:rsidR="000A4F98">
        <w:t xml:space="preserve"> </w:t>
      </w:r>
      <w:r w:rsidR="006D27A6">
        <w:t xml:space="preserve">State reserves the right to alter, amend, or modify any provisions of this RFP, or to withdraw this RFP, at any time prior to the award of a contract pursuant hereto, if it is in the best interest of the State to do so.  </w:t>
      </w:r>
    </w:p>
    <w:p w:rsidR="004C0BED" w:rsidRDefault="004C0BED" w:rsidP="004C0BED">
      <w:pPr>
        <w:pStyle w:val="ListParagraph"/>
      </w:pPr>
    </w:p>
    <w:p w:rsidR="000A4F98" w:rsidRDefault="00DD5BD0" w:rsidP="004C0BED">
      <w:pPr>
        <w:numPr>
          <w:ilvl w:val="2"/>
          <w:numId w:val="16"/>
        </w:numPr>
        <w:tabs>
          <w:tab w:val="left" w:pos="1440"/>
          <w:tab w:val="left" w:pos="2520"/>
        </w:tabs>
        <w:ind w:left="2520" w:hanging="1080"/>
        <w:jc w:val="both"/>
      </w:pPr>
      <w:r>
        <w:t>T</w:t>
      </w:r>
      <w:r w:rsidR="000A4F98">
        <w:t xml:space="preserve">he </w:t>
      </w:r>
      <w:r w:rsidR="006D27A6">
        <w:t>State reserves the right to waive informalities and minor irregularities in proposals received.</w:t>
      </w:r>
    </w:p>
    <w:p w:rsidR="00DD5BD0" w:rsidRDefault="00DD5BD0" w:rsidP="00DD5BD0">
      <w:pPr>
        <w:pStyle w:val="ListParagraph"/>
      </w:pPr>
    </w:p>
    <w:p w:rsidR="00DD5BD0" w:rsidRDefault="00DD5BD0" w:rsidP="004C0BED">
      <w:pPr>
        <w:numPr>
          <w:ilvl w:val="2"/>
          <w:numId w:val="16"/>
        </w:numPr>
        <w:tabs>
          <w:tab w:val="left" w:pos="1440"/>
          <w:tab w:val="left" w:pos="2520"/>
        </w:tabs>
        <w:ind w:left="2520" w:hanging="1080"/>
        <w:jc w:val="both"/>
      </w:pPr>
      <w:r>
        <w:t xml:space="preserve">The failure to </w:t>
      </w:r>
      <w:r w:rsidR="00A67E3B">
        <w:t xml:space="preserve">provide clearly marked, separate PDF file(s) for </w:t>
      </w:r>
      <w:r w:rsidR="00A67E3B" w:rsidRPr="00A67E3B">
        <w:rPr>
          <w:b/>
          <w:i/>
        </w:rPr>
        <w:t>Part IB</w:t>
      </w:r>
      <w:r>
        <w:rPr>
          <w:b/>
          <w:i/>
        </w:rPr>
        <w:t xml:space="preserve"> </w:t>
      </w:r>
      <w:r>
        <w:t>– which contain confidential information, trade secrets and/or proprietary information, shall constitute a complete waiver of any and all claims for damages caused by release of the information by the State.</w:t>
      </w:r>
    </w:p>
    <w:p w:rsidR="00DD5BD0" w:rsidRDefault="00DD5BD0" w:rsidP="00DD5BD0">
      <w:pPr>
        <w:pStyle w:val="ListParagraph"/>
      </w:pPr>
    </w:p>
    <w:p w:rsidR="006D27A6" w:rsidRDefault="00F65B48" w:rsidP="004C0BED">
      <w:pPr>
        <w:numPr>
          <w:ilvl w:val="2"/>
          <w:numId w:val="16"/>
        </w:numPr>
        <w:tabs>
          <w:tab w:val="left" w:pos="1440"/>
          <w:tab w:val="left" w:pos="2520"/>
        </w:tabs>
        <w:ind w:left="2520" w:hanging="1080"/>
        <w:jc w:val="both"/>
      </w:pPr>
      <w:r>
        <w:t>Pursuant to NRS 333.350, t</w:t>
      </w:r>
      <w:r w:rsidR="000A4F98">
        <w:t>he</w:t>
      </w:r>
      <w:r w:rsidR="006D27A6">
        <w:t xml:space="preserve"> State reserves the right to reject any or all proposals received prior to contract award.</w:t>
      </w:r>
    </w:p>
    <w:p w:rsidR="0007754C" w:rsidRDefault="0007754C" w:rsidP="0007754C"/>
    <w:p w:rsidR="0007754C" w:rsidRPr="0007754C" w:rsidRDefault="00F65B48" w:rsidP="0007754C">
      <w:pPr>
        <w:numPr>
          <w:ilvl w:val="2"/>
          <w:numId w:val="16"/>
        </w:numPr>
        <w:tabs>
          <w:tab w:val="left" w:pos="1440"/>
          <w:tab w:val="left" w:pos="2520"/>
        </w:tabs>
        <w:ind w:left="2520" w:hanging="1080"/>
        <w:jc w:val="both"/>
      </w:pPr>
      <w:r>
        <w:t>Pursuant to NRS 333.350, t</w:t>
      </w:r>
      <w:r w:rsidR="0007754C">
        <w:t>he State</w:t>
      </w:r>
      <w:r w:rsidR="0007754C" w:rsidRPr="0007754C">
        <w:t xml:space="preserve"> reserves the right to limit the </w:t>
      </w:r>
      <w:r>
        <w:t>s</w:t>
      </w:r>
      <w:r w:rsidR="0007754C" w:rsidRPr="0007754C">
        <w:t xml:space="preserve">cope of </w:t>
      </w:r>
      <w:r>
        <w:t>w</w:t>
      </w:r>
      <w:r w:rsidR="0007754C" w:rsidRPr="0007754C">
        <w:t>ork prior to award, if deemed in the best interest of the State</w:t>
      </w:r>
      <w:r>
        <w:t>.</w:t>
      </w:r>
    </w:p>
    <w:p w:rsidR="0007754C" w:rsidRDefault="0007754C" w:rsidP="0007754C"/>
    <w:p w:rsidR="006D27A6" w:rsidRDefault="00F65B48" w:rsidP="004C0BED">
      <w:pPr>
        <w:numPr>
          <w:ilvl w:val="2"/>
          <w:numId w:val="16"/>
        </w:numPr>
        <w:tabs>
          <w:tab w:val="left" w:pos="1440"/>
          <w:tab w:val="left" w:pos="2520"/>
        </w:tabs>
        <w:ind w:left="2520" w:hanging="1080"/>
        <w:jc w:val="both"/>
      </w:pPr>
      <w:r>
        <w:t>Pursuant to NRS 333.335, t</w:t>
      </w:r>
      <w:r w:rsidR="000A4F98">
        <w:t>he</w:t>
      </w:r>
      <w:r w:rsidR="006D27A6">
        <w:t xml:space="preserve"> State shall not be obligated to accept the lowest priced proposal, </w:t>
      </w:r>
      <w:r>
        <w:t>however, shall</w:t>
      </w:r>
      <w:r w:rsidR="006D27A6">
        <w:t xml:space="preserve"> make an award in the best interest of the State of Nevada after all factors have been evaluated.</w:t>
      </w:r>
    </w:p>
    <w:p w:rsidR="00DD5BD0" w:rsidRDefault="00DD5BD0" w:rsidP="00DD5BD0">
      <w:pPr>
        <w:pStyle w:val="ListParagraph"/>
      </w:pPr>
    </w:p>
    <w:p w:rsidR="006D27A6" w:rsidRDefault="00DD5BD0" w:rsidP="004C0BED">
      <w:pPr>
        <w:numPr>
          <w:ilvl w:val="2"/>
          <w:numId w:val="16"/>
        </w:numPr>
        <w:tabs>
          <w:tab w:val="left" w:pos="1440"/>
          <w:tab w:val="left" w:pos="2520"/>
        </w:tabs>
        <w:ind w:left="2520" w:hanging="1080"/>
        <w:jc w:val="both"/>
      </w:pPr>
      <w:r>
        <w:t>A</w:t>
      </w:r>
      <w:r w:rsidR="006D27A6">
        <w:t>ny irregularities or lack of clarity in the RFP s</w:t>
      </w:r>
      <w:r w:rsidR="00132C79">
        <w:t>hall</w:t>
      </w:r>
      <w:r w:rsidR="006D27A6">
        <w:t xml:space="preserve"> be brought to</w:t>
      </w:r>
      <w:r w:rsidR="0007754C">
        <w:t xml:space="preserve"> the attention of</w:t>
      </w:r>
      <w:r w:rsidR="006D27A6">
        <w:t xml:space="preserve"> </w:t>
      </w:r>
      <w:r w:rsidR="002C49A4">
        <w:t>Sharon Knigge</w:t>
      </w:r>
      <w:r w:rsidR="006D27A6">
        <w:t xml:space="preserve"> as soon as possible so that corrective addenda may be furnished to prospective vendors.</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posals which appear unrealistic in the terms of technical commitments, lack of technical competence, or are indicative of failure to comprehend the complexity and risk of th</w:t>
      </w:r>
      <w:r w:rsidR="001D58AC">
        <w:t>e project/contract</w:t>
      </w:r>
      <w:r w:rsidR="006D27A6">
        <w:t>, may be rejected.</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from employees of the State of Nevada </w:t>
      </w:r>
      <w:r w:rsidR="001D58AC">
        <w:t xml:space="preserve">shall </w:t>
      </w:r>
      <w:r w:rsidR="006D27A6">
        <w:t>be considered in as much as they do not conflict with the State Administrative Manual</w:t>
      </w:r>
      <w:r w:rsidR="001D58AC">
        <w:t xml:space="preserve"> (SAM)</w:t>
      </w:r>
      <w:r w:rsidR="006D27A6">
        <w:t>, NRS Chapter 281 and NRS Chapter 284.</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P</w:t>
      </w:r>
      <w:r w:rsidR="000A4F98">
        <w:t>ro</w:t>
      </w:r>
      <w:r w:rsidR="006D27A6">
        <w:t xml:space="preserve">posals may be </w:t>
      </w:r>
      <w:r w:rsidR="007A3D47">
        <w:t xml:space="preserve">modified or </w:t>
      </w:r>
      <w:r w:rsidR="006D27A6">
        <w:t xml:space="preserve">withdrawn by written notice received prior to the proposal opening time.  Withdrawals received after the proposal opening time </w:t>
      </w:r>
      <w:r w:rsidR="009A21F0">
        <w:t>shall</w:t>
      </w:r>
      <w:r w:rsidR="006D27A6">
        <w:t xml:space="preserve"> not be considered except as authorized by NRS 333.350(3).</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347B75" w:rsidRDefault="00347B75" w:rsidP="00347B75">
      <w:pPr>
        <w:pStyle w:val="ListParagraph"/>
      </w:pPr>
    </w:p>
    <w:p w:rsidR="006D27A6" w:rsidRDefault="00347B75" w:rsidP="004C0BED">
      <w:pPr>
        <w:numPr>
          <w:ilvl w:val="2"/>
          <w:numId w:val="16"/>
        </w:numPr>
        <w:tabs>
          <w:tab w:val="left" w:pos="1440"/>
          <w:tab w:val="left" w:pos="2520"/>
        </w:tabs>
        <w:ind w:left="2520" w:hanging="1080"/>
        <w:jc w:val="both"/>
      </w:pPr>
      <w:r>
        <w:t>The</w:t>
      </w:r>
      <w:r w:rsidR="000A4F98">
        <w:t xml:space="preserve"> </w:t>
      </w:r>
      <w:r w:rsidR="006D27A6">
        <w:t xml:space="preserve">State is not liable for any costs incurred by vendors prior to entering into a formal contract.  Costs of developing the proposals or any other such expenses incurred by the vendor in responding to the RFP, are entirely the responsibility of the vendor, and shall not be reimbursed in any manner by the State. </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P</w:t>
      </w:r>
      <w:r w:rsidRPr="006E004D">
        <w:t xml:space="preserve">roposals submitted </w:t>
      </w:r>
      <w:r>
        <w:t xml:space="preserve">per proposal submission requirements become the property of the State, </w:t>
      </w:r>
      <w:r w:rsidRPr="006E004D">
        <w:t xml:space="preserve">selection or rejection does not affect this right; proposals </w:t>
      </w:r>
      <w:r w:rsidR="00063BFA">
        <w:t>shall</w:t>
      </w:r>
      <w:r w:rsidRPr="006E004D">
        <w:t xml:space="preserve"> be returned only at the State’s option and at the vendor’s request and expense.  </w:t>
      </w:r>
      <w:r w:rsidRPr="00CB2871">
        <w:t>The masters of the technical proposal, confidential technical proposal, cost proposal and confidential financial information</w:t>
      </w:r>
      <w:r w:rsidRPr="006E004D">
        <w:t xml:space="preserve"> of each response shall be retained for official files.</w:t>
      </w:r>
    </w:p>
    <w:p w:rsidR="00347B75" w:rsidRDefault="00347B75" w:rsidP="00347B75">
      <w:pPr>
        <w:pStyle w:val="ListParagraph"/>
      </w:pPr>
    </w:p>
    <w:p w:rsidR="00347B75" w:rsidRDefault="00347B75" w:rsidP="00347B75">
      <w:pPr>
        <w:numPr>
          <w:ilvl w:val="2"/>
          <w:numId w:val="16"/>
        </w:numPr>
        <w:tabs>
          <w:tab w:val="left" w:pos="1440"/>
          <w:tab w:val="left" w:pos="2520"/>
        </w:tabs>
        <w:ind w:left="2520" w:hanging="1080"/>
        <w:jc w:val="both"/>
      </w:pPr>
      <w:r>
        <w:t xml:space="preserve">Any unsuccessful vendor may file an appeal in strict compliance with NRS 333.370 and </w:t>
      </w:r>
      <w:r w:rsidR="00063BFA">
        <w:t>NAP Chapter</w:t>
      </w:r>
      <w:r>
        <w:t xml:space="preserve"> 333.</w:t>
      </w:r>
    </w:p>
    <w:p w:rsidR="00A547D4" w:rsidRDefault="00A547D4" w:rsidP="00A547D4">
      <w:pPr>
        <w:pStyle w:val="ListParagraph"/>
      </w:pPr>
    </w:p>
    <w:p w:rsidR="00A547D4" w:rsidRDefault="00A547D4" w:rsidP="00A547D4">
      <w:pPr>
        <w:numPr>
          <w:ilvl w:val="2"/>
          <w:numId w:val="16"/>
        </w:numPr>
        <w:tabs>
          <w:tab w:val="left" w:pos="1440"/>
          <w:tab w:val="left" w:pos="2520"/>
        </w:tabs>
        <w:ind w:left="2520" w:hanging="1080"/>
        <w:jc w:val="both"/>
      </w:pPr>
      <w:r>
        <w:t xml:space="preserve">NRS </w:t>
      </w:r>
      <w:r w:rsidRPr="0082065F">
        <w:t>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063BFA">
        <w:t>shall</w:t>
      </w:r>
      <w:r w:rsidRPr="0082065F">
        <w:t xml:space="preserve"> apply the preferences stated in NRS 333.290 and 333.410 to the extent applicable.</w:t>
      </w:r>
    </w:p>
    <w:p w:rsidR="00CB47CA" w:rsidRDefault="00CB47CA" w:rsidP="00CB47CA">
      <w:pPr>
        <w:pStyle w:val="ListParagraph"/>
      </w:pPr>
    </w:p>
    <w:p w:rsidR="00CB47CA" w:rsidRPr="0082065F" w:rsidRDefault="00CB47CA" w:rsidP="00A547D4">
      <w:pPr>
        <w:numPr>
          <w:ilvl w:val="2"/>
          <w:numId w:val="16"/>
        </w:numPr>
        <w:tabs>
          <w:tab w:val="left" w:pos="1440"/>
          <w:tab w:val="left" w:pos="2520"/>
        </w:tabs>
        <w:ind w:left="2520" w:hanging="1080"/>
        <w:jc w:val="both"/>
      </w:pPr>
      <w:r>
        <w:t>Pursuant to NRS 333.338, the State of Nevada cannot enter into a contract with a company unless that company agrees for the duration of the contract not to engage in a boycott of Israel.  By submitting a proposal or bid, vendor agrees that if it is awarded a contract it will not engage in a boycott of Israel as defined in NRS 333.338(3)(a).</w:t>
      </w:r>
    </w:p>
    <w:p w:rsidR="00A547D4" w:rsidRDefault="00A547D4" w:rsidP="00A547D4"/>
    <w:p w:rsidR="00980A7C" w:rsidRDefault="00980A7C" w:rsidP="00980A7C">
      <w:pPr>
        <w:numPr>
          <w:ilvl w:val="1"/>
          <w:numId w:val="33"/>
        </w:numPr>
        <w:tabs>
          <w:tab w:val="left" w:pos="1440"/>
        </w:tabs>
        <w:ind w:left="1440" w:hanging="720"/>
        <w:jc w:val="both"/>
      </w:pPr>
      <w:r>
        <w:rPr>
          <w:b/>
        </w:rPr>
        <w:t>CONTRACT TERMS AND CONDITIONS</w:t>
      </w:r>
    </w:p>
    <w:p w:rsidR="00980A7C" w:rsidRDefault="00980A7C" w:rsidP="00980A7C"/>
    <w:p w:rsidR="00CB47CA" w:rsidRDefault="00980A7C" w:rsidP="00980A7C">
      <w:pPr>
        <w:ind w:left="1440"/>
        <w:jc w:val="both"/>
      </w:pPr>
      <w:r w:rsidRPr="004F5D46">
        <w:rPr>
          <w:i/>
        </w:rPr>
        <w:t>The information in this section does not need to be returned with the vendor’s proposal.</w:t>
      </w:r>
      <w:r>
        <w:t xml:space="preserve">  </w:t>
      </w:r>
    </w:p>
    <w:p w:rsidR="0020701F" w:rsidRPr="0020701F" w:rsidRDefault="0020701F" w:rsidP="0020701F"/>
    <w:p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be the sole point of contract responsibility.  The State </w:t>
      </w:r>
      <w:r w:rsidR="000A20EB">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rsidR="0020701F" w:rsidRDefault="0020701F" w:rsidP="0020701F"/>
    <w:p w:rsidR="0020701F" w:rsidRDefault="0020701F" w:rsidP="0020701F">
      <w:pPr>
        <w:numPr>
          <w:ilvl w:val="2"/>
          <w:numId w:val="33"/>
        </w:numPr>
        <w:tabs>
          <w:tab w:val="left" w:pos="1440"/>
          <w:tab w:val="left" w:pos="2520"/>
        </w:tabs>
        <w:ind w:left="2520" w:hanging="1080"/>
        <w:jc w:val="both"/>
      </w:pPr>
      <w:r>
        <w:t>T</w:t>
      </w:r>
      <w:r w:rsidRPr="006E004D">
        <w:t xml:space="preserve">he awarded vendor </w:t>
      </w:r>
      <w:r w:rsidR="000A20EB">
        <w:t>shall</w:t>
      </w:r>
      <w:r w:rsidRPr="006E004D">
        <w:t xml:space="preserve"> maintain, for the duration of its contract, insurance coverages as set forth in the </w:t>
      </w:r>
      <w:r w:rsidR="000A20EB">
        <w:t>fully executed contract</w:t>
      </w:r>
      <w:r w:rsidRPr="006E004D">
        <w:t xml:space="preserve">.  Work on the contract shall not begin until after the awarded vendor has submitted acceptable evidence of the required insurance coverages. </w:t>
      </w:r>
      <w:r>
        <w:t xml:space="preserve"> </w:t>
      </w:r>
      <w:r w:rsidRPr="006E004D">
        <w:t xml:space="preserve">Failure to maintain any required insurance coverage or acceptable alternative method of insurance </w:t>
      </w:r>
      <w:r w:rsidR="000A20EB">
        <w:t>shall</w:t>
      </w:r>
      <w:r w:rsidRPr="006E004D">
        <w:t xml:space="preserve"> be deemed a breach of contract. </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T</w:t>
      </w:r>
      <w:r w:rsidRPr="008D24D6">
        <w:t xml:space="preserve">he State </w:t>
      </w:r>
      <w:r w:rsidR="009A21F0">
        <w:t>shall</w:t>
      </w:r>
      <w:r w:rsidRPr="008D24D6">
        <w:t xml:space="preserve"> not be liable for Federal, State, or Local excise taxes </w:t>
      </w:r>
      <w:r>
        <w:t xml:space="preserve">per </w:t>
      </w:r>
      <w:r w:rsidRPr="008D24D6">
        <w:t>NRS 372.325.</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T</w:t>
      </w:r>
      <w:r w:rsidRPr="008D24D6">
        <w:t xml:space="preserve">he State reserves the right to negotiate final contract terms with any vendor selected </w:t>
      </w:r>
      <w:r>
        <w:t xml:space="preserve">per </w:t>
      </w:r>
      <w:r w:rsidRPr="008D24D6">
        <w:t xml:space="preserve">NAC 333.170.  The contract between the parties </w:t>
      </w:r>
      <w:r w:rsidR="00757C50">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t xml:space="preserve">the RFP, </w:t>
      </w:r>
      <w:r w:rsidRPr="008D24D6">
        <w:t>and the awarded vendor’s proposal.  Specific exceptions to this general rule may be noted in the final executed contract.</w:t>
      </w:r>
      <w:r w:rsidR="00757C50">
        <w:t xml:space="preserve">  The State shall not indemnify vendor from any liability or damages, including but not limited to attorney’s fees and costs, arising under any contract resulting from this RFP.</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L</w:t>
      </w:r>
      <w:r w:rsidRPr="008D24D6">
        <w:t>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A</w:t>
      </w:r>
      <w:r w:rsidRPr="008D24D6">
        <w:t xml:space="preserve">ny person who requests or receives a Federal contract, grant, loan or cooperative agreement shall file with the using agency a certification that the person making the declaration has not made, and </w:t>
      </w:r>
      <w:r w:rsidR="00A62295">
        <w:t>shall</w:t>
      </w:r>
      <w:r w:rsidRPr="008D24D6">
        <w:t xml:space="preserve"> not make, any payment prohibited by subsection (a) of 31 U.S.C. 1352.</w:t>
      </w:r>
    </w:p>
    <w:p w:rsidR="0020701F" w:rsidRDefault="0020701F" w:rsidP="0020701F">
      <w:pPr>
        <w:pStyle w:val="ListParagraph"/>
      </w:pPr>
    </w:p>
    <w:p w:rsidR="0020701F" w:rsidRDefault="0020701F" w:rsidP="0020701F">
      <w:pPr>
        <w:numPr>
          <w:ilvl w:val="2"/>
          <w:numId w:val="33"/>
        </w:numPr>
        <w:tabs>
          <w:tab w:val="left" w:pos="1440"/>
          <w:tab w:val="left" w:pos="2520"/>
        </w:tabs>
        <w:ind w:left="2520" w:hanging="1080"/>
        <w:jc w:val="both"/>
      </w:pPr>
      <w:r>
        <w:t>Pursuant to NRS Chapter 613 in connection with the performance of work under this contract, the contractor agrees not to unlawfully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20701F" w:rsidRDefault="0020701F" w:rsidP="0020701F">
      <w:pPr>
        <w:pStyle w:val="ListParagraph"/>
      </w:pPr>
    </w:p>
    <w:p w:rsidR="0020701F" w:rsidRPr="00FA6717" w:rsidRDefault="0020701F" w:rsidP="0020701F">
      <w:pPr>
        <w:ind w:left="2520"/>
        <w:jc w:val="both"/>
      </w:pPr>
      <w:r>
        <w:t>The contractor further agrees to insert this provision in all subcontracts, hereunder, except subcontracts for standard commercial supplies or raw materials.</w:t>
      </w:r>
    </w:p>
    <w:p w:rsidR="00953A6D" w:rsidRDefault="00953A6D" w:rsidP="00953A6D">
      <w:pPr>
        <w:jc w:val="both"/>
      </w:pPr>
    </w:p>
    <w:p w:rsidR="00165B3F" w:rsidRDefault="001F52B8" w:rsidP="00165B3F">
      <w:pPr>
        <w:numPr>
          <w:ilvl w:val="1"/>
          <w:numId w:val="33"/>
        </w:numPr>
        <w:tabs>
          <w:tab w:val="left" w:pos="1440"/>
        </w:tabs>
        <w:ind w:left="1440" w:hanging="720"/>
        <w:jc w:val="both"/>
      </w:pPr>
      <w:r>
        <w:rPr>
          <w:b/>
        </w:rPr>
        <w:t xml:space="preserve">PROJECT </w:t>
      </w:r>
      <w:r w:rsidR="00165B3F">
        <w:rPr>
          <w:b/>
        </w:rPr>
        <w:t>TERMS AND CONDITIONS</w:t>
      </w:r>
    </w:p>
    <w:p w:rsidR="00165B3F" w:rsidRDefault="00165B3F" w:rsidP="00165B3F"/>
    <w:p w:rsidR="00953A6D" w:rsidRDefault="00165B3F" w:rsidP="00165B3F">
      <w:pPr>
        <w:ind w:left="1440"/>
        <w:jc w:val="both"/>
      </w:pPr>
      <w:r w:rsidRPr="004F5D46">
        <w:rPr>
          <w:i/>
        </w:rPr>
        <w:t>The information in this section does not need to be returned with the vendor’s proposal.</w:t>
      </w:r>
      <w:r>
        <w:t xml:space="preserve"> </w:t>
      </w:r>
    </w:p>
    <w:p w:rsidR="00165B3F" w:rsidRPr="0020701F" w:rsidRDefault="00165B3F" w:rsidP="00165B3F"/>
    <w:p w:rsidR="00165B3F" w:rsidRDefault="00165B3F" w:rsidP="00165B3F">
      <w:pPr>
        <w:numPr>
          <w:ilvl w:val="2"/>
          <w:numId w:val="33"/>
        </w:numPr>
        <w:tabs>
          <w:tab w:val="left" w:pos="1440"/>
          <w:tab w:val="left" w:pos="2520"/>
        </w:tabs>
        <w:ind w:left="2520" w:hanging="1080"/>
        <w:jc w:val="both"/>
      </w:pPr>
      <w:r>
        <w:t xml:space="preserve">Award of Related Contracts </w:t>
      </w:r>
    </w:p>
    <w:p w:rsidR="00165B3F" w:rsidRDefault="00165B3F" w:rsidP="00165B3F"/>
    <w:p w:rsidR="00165B3F" w:rsidRDefault="00165B3F" w:rsidP="00165B3F">
      <w:pPr>
        <w:numPr>
          <w:ilvl w:val="3"/>
          <w:numId w:val="33"/>
        </w:numPr>
        <w:tabs>
          <w:tab w:val="left" w:pos="2520"/>
          <w:tab w:val="left" w:pos="3600"/>
        </w:tabs>
        <w:ind w:left="3600" w:hanging="1080"/>
        <w:jc w:val="both"/>
      </w:pPr>
      <w:r>
        <w:t>T</w:t>
      </w:r>
      <w:r w:rsidRPr="00F6418F">
        <w:t xml:space="preserve">he </w:t>
      </w:r>
      <w:r w:rsidRPr="006E004D">
        <w:t>State may undertake or award supplemental contracts for work related to this project or any portion thereof.  The contractor shall be bound to cooperate fully with such other contractors and the State in all cases.</w:t>
      </w:r>
    </w:p>
    <w:p w:rsidR="00975081" w:rsidRDefault="00975081" w:rsidP="00975081"/>
    <w:p w:rsidR="00165B3F" w:rsidRPr="006E004D" w:rsidRDefault="00975081" w:rsidP="00165B3F">
      <w:pPr>
        <w:numPr>
          <w:ilvl w:val="3"/>
          <w:numId w:val="33"/>
        </w:numPr>
        <w:tabs>
          <w:tab w:val="left" w:pos="2520"/>
          <w:tab w:val="left" w:pos="3600"/>
        </w:tabs>
        <w:ind w:left="3600" w:hanging="1080"/>
        <w:jc w:val="both"/>
      </w:pPr>
      <w:r>
        <w:t>A</w:t>
      </w:r>
      <w:r w:rsidR="00165B3F" w:rsidRPr="006E004D">
        <w:t>ll subcontractors shall be required to abide by this provision as a condition of the contract between the subcontractor and the prime contractor.</w:t>
      </w:r>
    </w:p>
    <w:p w:rsidR="00165B3F" w:rsidRDefault="00165B3F" w:rsidP="00165B3F"/>
    <w:p w:rsidR="00165B3F" w:rsidRPr="001031DC" w:rsidRDefault="006A5F8F" w:rsidP="00165B3F">
      <w:pPr>
        <w:numPr>
          <w:ilvl w:val="2"/>
          <w:numId w:val="33"/>
        </w:numPr>
        <w:tabs>
          <w:tab w:val="left" w:pos="1440"/>
          <w:tab w:val="left" w:pos="2520"/>
        </w:tabs>
        <w:ind w:left="2520" w:hanging="1080"/>
        <w:jc w:val="both"/>
      </w:pPr>
      <w:r w:rsidRPr="001031DC">
        <w:t>Products and/or Alternatives</w:t>
      </w:r>
    </w:p>
    <w:p w:rsidR="006A5F8F" w:rsidRDefault="006A5F8F" w:rsidP="006A5F8F"/>
    <w:p w:rsidR="006A5F8F" w:rsidRDefault="006A5F8F" w:rsidP="006A5F8F">
      <w:pPr>
        <w:numPr>
          <w:ilvl w:val="3"/>
          <w:numId w:val="33"/>
        </w:numPr>
        <w:tabs>
          <w:tab w:val="left" w:pos="3600"/>
        </w:tabs>
        <w:ind w:left="3600" w:hanging="1080"/>
        <w:jc w:val="both"/>
      </w:pPr>
      <w:r>
        <w:t>The vendor</w:t>
      </w:r>
      <w:r w:rsidRPr="006E004D">
        <w:t xml:space="preserve"> shall not propose an alternative that would require the State to acquire hardware or software or change processes in order to function properly on the </w:t>
      </w:r>
      <w:r>
        <w:t>vendor</w:t>
      </w:r>
      <w:r w:rsidRPr="006E004D">
        <w:t xml:space="preserve">’s system unless </w:t>
      </w:r>
      <w:r>
        <w:t xml:space="preserve">vendor </w:t>
      </w:r>
      <w:r w:rsidRPr="006E004D">
        <w:t>include</w:t>
      </w:r>
      <w:r>
        <w:t>d</w:t>
      </w:r>
      <w:r w:rsidRPr="006E004D">
        <w:t xml:space="preserve"> a clear description of such proposed alternatives and clearly mark any descriptive material to show the proposed alternative.</w:t>
      </w:r>
    </w:p>
    <w:p w:rsidR="006A5F8F" w:rsidRDefault="006A5F8F" w:rsidP="006A5F8F"/>
    <w:p w:rsidR="006A5F8F" w:rsidRDefault="006A5F8F" w:rsidP="006A5F8F">
      <w:pPr>
        <w:numPr>
          <w:ilvl w:val="3"/>
          <w:numId w:val="33"/>
        </w:numPr>
        <w:tabs>
          <w:tab w:val="left" w:pos="3600"/>
        </w:tabs>
        <w:ind w:left="3600" w:hanging="1080"/>
        <w:jc w:val="both"/>
      </w:pPr>
      <w:r>
        <w:t xml:space="preserve">An </w:t>
      </w:r>
      <w:r w:rsidRPr="006E004D">
        <w:t>acceptable alternative is one the State considers satisfactory in meeting the requirements of this RFP.</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T</w:t>
      </w:r>
      <w:r w:rsidRPr="006E004D">
        <w:t xml:space="preserve">he State, at its sole discretion, </w:t>
      </w:r>
      <w:r w:rsidR="00C6535C">
        <w:t>shall</w:t>
      </w:r>
      <w:r w:rsidRPr="006E004D">
        <w:t xml:space="preserve"> determine if the proposed alternative</w:t>
      </w:r>
      <w:r>
        <w:t xml:space="preserve"> meets the intent of the original RFP requirement.</w:t>
      </w:r>
    </w:p>
    <w:p w:rsidR="006A5F8F" w:rsidRDefault="006A5F8F" w:rsidP="006A5F8F"/>
    <w:p w:rsidR="006A5F8F" w:rsidRDefault="006A5F8F" w:rsidP="00165B3F">
      <w:pPr>
        <w:numPr>
          <w:ilvl w:val="2"/>
          <w:numId w:val="33"/>
        </w:numPr>
        <w:tabs>
          <w:tab w:val="left" w:pos="1440"/>
          <w:tab w:val="left" w:pos="2520"/>
        </w:tabs>
        <w:ind w:left="2520" w:hanging="1080"/>
        <w:jc w:val="both"/>
      </w:pPr>
      <w:r>
        <w:t>State Owned Property</w:t>
      </w:r>
    </w:p>
    <w:p w:rsidR="006A5F8F" w:rsidRDefault="006A5F8F" w:rsidP="006A5F8F"/>
    <w:p w:rsidR="006A5F8F" w:rsidRPr="00F6418F" w:rsidRDefault="006A5F8F" w:rsidP="006A5F8F">
      <w:pPr>
        <w:ind w:left="2520"/>
        <w:jc w:val="both"/>
      </w:pPr>
      <w:r w:rsidRPr="00F6418F">
        <w:t xml:space="preserve">The </w:t>
      </w:r>
      <w:r>
        <w:t>awarded vendor</w:t>
      </w:r>
      <w:r w:rsidRPr="00F6418F">
        <w:t xml:space="preserve"> shall be responsible for the proper custody and care of any State owned property furnished by the State for use in connection with the performance of the contract and </w:t>
      </w:r>
      <w:r w:rsidR="00C6535C">
        <w:t>shall</w:t>
      </w:r>
      <w:r w:rsidRPr="00F6418F">
        <w:t xml:space="preserve"> reimburse the State for any loss or damage.</w:t>
      </w:r>
    </w:p>
    <w:p w:rsidR="006A5F8F" w:rsidRDefault="006A5F8F" w:rsidP="006A5F8F"/>
    <w:p w:rsidR="006A5F8F" w:rsidRPr="001031DC" w:rsidRDefault="006A5F8F" w:rsidP="00165B3F">
      <w:pPr>
        <w:numPr>
          <w:ilvl w:val="2"/>
          <w:numId w:val="33"/>
        </w:numPr>
        <w:tabs>
          <w:tab w:val="left" w:pos="1440"/>
          <w:tab w:val="left" w:pos="2520"/>
        </w:tabs>
        <w:ind w:left="2520" w:hanging="1080"/>
        <w:jc w:val="both"/>
      </w:pPr>
      <w:r w:rsidRPr="001031DC">
        <w:t>Inspection/Acceptance of Work</w:t>
      </w:r>
    </w:p>
    <w:p w:rsidR="006A5F8F" w:rsidRDefault="006A5F8F" w:rsidP="006A5F8F"/>
    <w:p w:rsidR="006A5F8F" w:rsidRDefault="006A5F8F" w:rsidP="006A5F8F">
      <w:pPr>
        <w:numPr>
          <w:ilvl w:val="3"/>
          <w:numId w:val="33"/>
        </w:numPr>
        <w:tabs>
          <w:tab w:val="left" w:pos="3600"/>
        </w:tabs>
        <w:ind w:left="3600" w:hanging="1080"/>
        <w:jc w:val="both"/>
      </w:pPr>
      <w:r>
        <w:t xml:space="preserve">It </w:t>
      </w:r>
      <w:r w:rsidRPr="00C70923">
        <w:t>is expressly understood and agreed all work done by the contractor shall be subject to inspection and acceptance by the State.</w:t>
      </w:r>
    </w:p>
    <w:p w:rsidR="006A5F8F" w:rsidRDefault="006A5F8F" w:rsidP="006A5F8F"/>
    <w:p w:rsidR="006A5F8F" w:rsidRDefault="006A5F8F" w:rsidP="006A5F8F">
      <w:pPr>
        <w:numPr>
          <w:ilvl w:val="3"/>
          <w:numId w:val="33"/>
        </w:numPr>
        <w:tabs>
          <w:tab w:val="left" w:pos="3600"/>
        </w:tabs>
        <w:ind w:left="3600" w:hanging="1080"/>
        <w:jc w:val="both"/>
      </w:pPr>
      <w:r>
        <w:t>A</w:t>
      </w:r>
      <w:r w:rsidRPr="00C70923">
        <w:t>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N</w:t>
      </w:r>
      <w:r w:rsidRPr="00C70923">
        <w:t>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6A5F8F" w:rsidRDefault="006A5F8F" w:rsidP="006A5F8F"/>
    <w:p w:rsidR="006A5F8F" w:rsidRPr="00F86568" w:rsidRDefault="006A5F8F" w:rsidP="00165B3F">
      <w:pPr>
        <w:numPr>
          <w:ilvl w:val="2"/>
          <w:numId w:val="33"/>
        </w:numPr>
        <w:tabs>
          <w:tab w:val="left" w:pos="1440"/>
          <w:tab w:val="left" w:pos="2520"/>
        </w:tabs>
        <w:ind w:left="2520" w:hanging="1080"/>
        <w:jc w:val="both"/>
      </w:pPr>
      <w:r w:rsidRPr="00F86568">
        <w:t>Travel</w:t>
      </w:r>
    </w:p>
    <w:p w:rsidR="006A5F8F" w:rsidRDefault="006A5F8F" w:rsidP="006A5F8F"/>
    <w:p w:rsidR="006A5F8F" w:rsidRDefault="006A5F8F" w:rsidP="006A5F8F">
      <w:pPr>
        <w:ind w:left="2520"/>
        <w:jc w:val="both"/>
      </w:pPr>
      <w:r>
        <w:t xml:space="preserve">If travel is required, the following processes </w:t>
      </w:r>
      <w:r w:rsidR="00362224">
        <w:t>shall</w:t>
      </w:r>
      <w:r>
        <w:t xml:space="preserve"> be followed:</w:t>
      </w:r>
    </w:p>
    <w:p w:rsidR="00362224" w:rsidRDefault="00362224" w:rsidP="00362224"/>
    <w:p w:rsidR="00362224" w:rsidRDefault="00362224" w:rsidP="00362224">
      <w:pPr>
        <w:numPr>
          <w:ilvl w:val="3"/>
          <w:numId w:val="33"/>
        </w:numPr>
        <w:tabs>
          <w:tab w:val="left" w:pos="3600"/>
        </w:tabs>
        <w:ind w:left="3600" w:hanging="1080"/>
        <w:jc w:val="both"/>
      </w:pPr>
      <w:r>
        <w:t>All travel shall be approved in writing in advance by the Department.</w:t>
      </w:r>
    </w:p>
    <w:p w:rsidR="006A5F8F" w:rsidRDefault="006A5F8F" w:rsidP="006A5F8F"/>
    <w:p w:rsidR="006A5F8F" w:rsidRDefault="006A5F8F" w:rsidP="006A5F8F">
      <w:pPr>
        <w:numPr>
          <w:ilvl w:val="3"/>
          <w:numId w:val="33"/>
        </w:numPr>
        <w:tabs>
          <w:tab w:val="left" w:pos="3600"/>
        </w:tabs>
        <w:ind w:left="3600" w:hanging="1080"/>
        <w:jc w:val="both"/>
      </w:pPr>
      <w:r>
        <w:t xml:space="preserve">Requests for reimbursement of travel expenses </w:t>
      </w:r>
      <w:r w:rsidR="00362224">
        <w:t>shall</w:t>
      </w:r>
      <w:r>
        <w:t xml:space="preserve"> be submitted on the State Claim for Travel Expense Form with original receipts for all expenses.</w:t>
      </w:r>
    </w:p>
    <w:p w:rsidR="006A5F8F" w:rsidRDefault="006A5F8F" w:rsidP="006A5F8F"/>
    <w:p w:rsidR="006A5F8F" w:rsidRDefault="006A5F8F" w:rsidP="006A5F8F">
      <w:pPr>
        <w:numPr>
          <w:ilvl w:val="3"/>
          <w:numId w:val="33"/>
        </w:numPr>
        <w:tabs>
          <w:tab w:val="left" w:pos="3600"/>
        </w:tabs>
        <w:ind w:left="3600" w:hanging="1080"/>
        <w:jc w:val="both"/>
      </w:pPr>
      <w:r>
        <w:t xml:space="preserve">The travel expense form, with original signatures, </w:t>
      </w:r>
      <w:r w:rsidR="00362224">
        <w:t>shall</w:t>
      </w:r>
      <w:r>
        <w:t xml:space="preserve"> be submitted with the vendor’s invoice.</w:t>
      </w:r>
    </w:p>
    <w:p w:rsidR="006A5F8F" w:rsidRDefault="006A5F8F" w:rsidP="006A5F8F">
      <w:pPr>
        <w:pStyle w:val="ListParagraph"/>
      </w:pPr>
    </w:p>
    <w:p w:rsidR="006A5F8F" w:rsidRDefault="006A5F8F" w:rsidP="006A5F8F">
      <w:pPr>
        <w:numPr>
          <w:ilvl w:val="3"/>
          <w:numId w:val="33"/>
        </w:numPr>
        <w:tabs>
          <w:tab w:val="left" w:pos="3600"/>
        </w:tabs>
        <w:ind w:left="3600" w:hanging="1080"/>
        <w:jc w:val="both"/>
      </w:pPr>
      <w:r>
        <w:t xml:space="preserve">Vendor </w:t>
      </w:r>
      <w:r w:rsidR="00E2340C">
        <w:t>shall</w:t>
      </w:r>
      <w:r>
        <w:t xml:space="preserve"> be reimbursed travel expenses and per diem at the rates allowed for State employees at the time travel occurs.</w:t>
      </w:r>
    </w:p>
    <w:p w:rsidR="006A5F8F" w:rsidRDefault="006A5F8F" w:rsidP="006A5F8F">
      <w:pPr>
        <w:pStyle w:val="ListParagraph"/>
      </w:pPr>
    </w:p>
    <w:p w:rsidR="006A5F8F" w:rsidRPr="0026572E" w:rsidRDefault="006A5F8F" w:rsidP="006A5F8F">
      <w:pPr>
        <w:numPr>
          <w:ilvl w:val="3"/>
          <w:numId w:val="33"/>
        </w:numPr>
        <w:tabs>
          <w:tab w:val="left" w:pos="3600"/>
        </w:tabs>
        <w:ind w:left="3600" w:hanging="1080"/>
        <w:jc w:val="both"/>
      </w:pPr>
      <w:r>
        <w:t>The State is not responsible for payment of any premium, deductible or assessments on insurance policies purchased by vendor for a rental vehicle.</w:t>
      </w:r>
    </w:p>
    <w:p w:rsidR="006A5F8F" w:rsidRDefault="006A5F8F" w:rsidP="006A5F8F"/>
    <w:p w:rsidR="006A5F8F" w:rsidRPr="001031DC" w:rsidRDefault="005F5A8B" w:rsidP="00165B3F">
      <w:pPr>
        <w:numPr>
          <w:ilvl w:val="2"/>
          <w:numId w:val="33"/>
        </w:numPr>
        <w:tabs>
          <w:tab w:val="left" w:pos="1440"/>
          <w:tab w:val="left" w:pos="2520"/>
        </w:tabs>
        <w:ind w:left="2520" w:hanging="1080"/>
        <w:jc w:val="both"/>
      </w:pPr>
      <w:r w:rsidRPr="001031DC">
        <w:t>Completion of Work</w:t>
      </w:r>
    </w:p>
    <w:p w:rsidR="005F5A8B" w:rsidRDefault="005F5A8B" w:rsidP="005F5A8B"/>
    <w:p w:rsidR="005F5A8B" w:rsidRDefault="005F5A8B" w:rsidP="005F5A8B">
      <w:pPr>
        <w:ind w:left="252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5F5A8B" w:rsidRDefault="005F5A8B" w:rsidP="005F5A8B"/>
    <w:p w:rsidR="005F5A8B" w:rsidRDefault="005F5A8B" w:rsidP="00165B3F">
      <w:pPr>
        <w:numPr>
          <w:ilvl w:val="2"/>
          <w:numId w:val="33"/>
        </w:numPr>
        <w:tabs>
          <w:tab w:val="left" w:pos="1440"/>
          <w:tab w:val="left" w:pos="2520"/>
        </w:tabs>
        <w:ind w:left="2520" w:hanging="1080"/>
        <w:jc w:val="both"/>
      </w:pPr>
      <w:r>
        <w:t>Right to Publish</w:t>
      </w:r>
    </w:p>
    <w:p w:rsidR="005F5A8B" w:rsidRDefault="005F5A8B" w:rsidP="005F5A8B"/>
    <w:p w:rsidR="00DC4B09" w:rsidRDefault="00DC4B09" w:rsidP="00DC4B09">
      <w:pPr>
        <w:numPr>
          <w:ilvl w:val="3"/>
          <w:numId w:val="33"/>
        </w:numPr>
        <w:tabs>
          <w:tab w:val="left" w:pos="3600"/>
        </w:tabs>
        <w:ind w:left="3600" w:hanging="1080"/>
        <w:jc w:val="both"/>
      </w:pPr>
      <w:r>
        <w:t xml:space="preserve">All </w:t>
      </w:r>
      <w:r w:rsidRPr="00E2414A">
        <w:t xml:space="preserve">requests for the publication or release of any information pertaining to this RFP and any subsequent contract </w:t>
      </w:r>
      <w:r w:rsidR="00141BBB">
        <w:t>shall</w:t>
      </w:r>
      <w:r w:rsidRPr="00E2414A">
        <w:t xml:space="preserve"> be in writing and sent </w:t>
      </w:r>
      <w:r w:rsidRPr="001B74F5">
        <w:t xml:space="preserve">to the </w:t>
      </w:r>
      <w:r w:rsidR="001031DC">
        <w:t>Administrator</w:t>
      </w:r>
      <w:r>
        <w:t xml:space="preserve"> </w:t>
      </w:r>
      <w:r w:rsidR="00141BBB">
        <w:t>or designee</w:t>
      </w:r>
      <w:r>
        <w:t>.</w:t>
      </w:r>
      <w:r w:rsidRPr="001B74F5">
        <w:t xml:space="preserve"> </w:t>
      </w:r>
    </w:p>
    <w:p w:rsidR="00DC4B09" w:rsidRDefault="00DC4B09" w:rsidP="00DC4B09"/>
    <w:p w:rsidR="00DC4B09" w:rsidRDefault="00DC4B09" w:rsidP="00DC4B09">
      <w:pPr>
        <w:numPr>
          <w:ilvl w:val="3"/>
          <w:numId w:val="33"/>
        </w:numPr>
        <w:tabs>
          <w:tab w:val="left" w:pos="3600"/>
        </w:tabs>
        <w:ind w:left="3600" w:hanging="1080"/>
        <w:jc w:val="both"/>
      </w:pPr>
      <w:r>
        <w:t xml:space="preserve">No </w:t>
      </w:r>
      <w:r w:rsidRPr="00E2414A">
        <w:t xml:space="preserve">announcement concerning the award of a contract as a result of this RFP can be made without prior written approval of the </w:t>
      </w:r>
      <w:r w:rsidR="001031DC">
        <w:t>Administrator</w:t>
      </w:r>
      <w:r>
        <w:t xml:space="preserve"> or designee.</w:t>
      </w:r>
    </w:p>
    <w:p w:rsidR="00DC4B09" w:rsidRDefault="00DC4B09" w:rsidP="00DC4B09">
      <w:pPr>
        <w:pStyle w:val="ListParagraph"/>
      </w:pPr>
    </w:p>
    <w:p w:rsidR="00DC4B09" w:rsidRDefault="00DC4B09" w:rsidP="00DC4B09">
      <w:pPr>
        <w:numPr>
          <w:ilvl w:val="3"/>
          <w:numId w:val="33"/>
        </w:numPr>
        <w:tabs>
          <w:tab w:val="left" w:pos="3600"/>
        </w:tabs>
        <w:ind w:left="3600" w:hanging="1080"/>
        <w:jc w:val="both"/>
      </w:pPr>
      <w:r>
        <w:t xml:space="preserve">As </w:t>
      </w:r>
      <w:r w:rsidRPr="00E2414A">
        <w:t>a result of the selection of the contractor to supply the requested services, the State is neither endorsing nor suggesting the contractor is the best or only solution.</w:t>
      </w:r>
    </w:p>
    <w:p w:rsidR="00DC4B09" w:rsidRDefault="00DC4B09" w:rsidP="00DC4B09">
      <w:pPr>
        <w:pStyle w:val="ListParagraph"/>
      </w:pPr>
    </w:p>
    <w:p w:rsidR="00DC4B09" w:rsidRDefault="00DC4B09" w:rsidP="00DC4B09">
      <w:pPr>
        <w:numPr>
          <w:ilvl w:val="3"/>
          <w:numId w:val="33"/>
        </w:numPr>
        <w:tabs>
          <w:tab w:val="left" w:pos="3600"/>
        </w:tabs>
        <w:ind w:left="3600" w:hanging="1080"/>
        <w:jc w:val="both"/>
      </w:pPr>
      <w:r>
        <w:t xml:space="preserve">The </w:t>
      </w:r>
      <w:r w:rsidRPr="00E2414A">
        <w:t xml:space="preserve">contractor shall not use, in its external advertising, marketing programs, or other promotional efforts, any data, pictures or other representation of any State facility, except with the specific advance written authorization of the </w:t>
      </w:r>
      <w:r w:rsidR="001031DC">
        <w:t>Administrator</w:t>
      </w:r>
      <w:r w:rsidRPr="009B052D">
        <w:t xml:space="preserve"> </w:t>
      </w:r>
      <w:r w:rsidRPr="00E2414A">
        <w:t>or designee.</w:t>
      </w:r>
    </w:p>
    <w:p w:rsidR="001E76D6" w:rsidRDefault="001E76D6" w:rsidP="001E76D6">
      <w:pPr>
        <w:pStyle w:val="ListParagraph"/>
      </w:pPr>
    </w:p>
    <w:p w:rsidR="001E76D6" w:rsidRDefault="001E76D6" w:rsidP="001E76D6">
      <w:pPr>
        <w:numPr>
          <w:ilvl w:val="3"/>
          <w:numId w:val="33"/>
        </w:numPr>
        <w:tabs>
          <w:tab w:val="left" w:pos="3600"/>
        </w:tabs>
        <w:ind w:left="3600" w:hanging="1080"/>
        <w:jc w:val="both"/>
      </w:pPr>
      <w:r>
        <w:t>Th</w:t>
      </w:r>
      <w:r w:rsidRPr="00E2414A">
        <w:t xml:space="preserve">roughout the term of the contract, the contractor </w:t>
      </w:r>
      <w:r w:rsidR="00BF5E8A">
        <w:t>shall</w:t>
      </w:r>
      <w:r w:rsidRPr="00E2414A">
        <w:t xml:space="preserve"> secure the written ap</w:t>
      </w:r>
      <w:r w:rsidRPr="00F6418F">
        <w:t>proval of the Stat</w:t>
      </w:r>
      <w:r>
        <w:t xml:space="preserve">e </w:t>
      </w:r>
      <w:r w:rsidRPr="001B74F5">
        <w:t xml:space="preserve">per </w:t>
      </w:r>
      <w:r w:rsidRPr="001031DC">
        <w:rPr>
          <w:b/>
          <w:i/>
        </w:rPr>
        <w:t>Section 11.3.7.2</w:t>
      </w:r>
      <w:r w:rsidRPr="001031DC">
        <w:t xml:space="preserve"> prior</w:t>
      </w:r>
      <w:r>
        <w:t xml:space="preserve"> to the release of any information pertaining to work or activities covered by the contract.</w:t>
      </w:r>
    </w:p>
    <w:p w:rsidR="00286CB0" w:rsidRDefault="00286CB0" w:rsidP="00286CB0"/>
    <w:p w:rsidR="00286CB0" w:rsidRPr="001031DC" w:rsidRDefault="00286CB0" w:rsidP="00286CB0">
      <w:pPr>
        <w:numPr>
          <w:ilvl w:val="2"/>
          <w:numId w:val="33"/>
        </w:numPr>
        <w:tabs>
          <w:tab w:val="left" w:pos="1440"/>
          <w:tab w:val="left" w:pos="2520"/>
        </w:tabs>
        <w:ind w:left="2520" w:hanging="1080"/>
        <w:jc w:val="both"/>
      </w:pPr>
      <w:r w:rsidRPr="001031DC">
        <w:t>Protection of Sensitive Information</w:t>
      </w:r>
    </w:p>
    <w:p w:rsidR="00286CB0" w:rsidRDefault="00286CB0" w:rsidP="00286CB0"/>
    <w:p w:rsidR="00286CB0" w:rsidRDefault="00286CB0" w:rsidP="00286CB0">
      <w:pPr>
        <w:numPr>
          <w:ilvl w:val="3"/>
          <w:numId w:val="33"/>
        </w:numPr>
        <w:tabs>
          <w:tab w:val="left" w:pos="3600"/>
        </w:tabs>
        <w:ind w:left="3600" w:hanging="1080"/>
        <w:jc w:val="both"/>
      </w:pPr>
      <w:r>
        <w:t xml:space="preserve">Sensitive information in existing legacy applications </w:t>
      </w:r>
      <w:r w:rsidR="00426523">
        <w:t>shall</w:t>
      </w:r>
      <w:r>
        <w:t xml:space="preserve"> encrypt data as is practical.</w:t>
      </w:r>
    </w:p>
    <w:p w:rsidR="00286CB0" w:rsidRDefault="00286CB0" w:rsidP="00286CB0"/>
    <w:p w:rsidR="00286CB0" w:rsidRDefault="00286CB0" w:rsidP="00286CB0">
      <w:pPr>
        <w:numPr>
          <w:ilvl w:val="3"/>
          <w:numId w:val="33"/>
        </w:numPr>
        <w:tabs>
          <w:tab w:val="left" w:pos="3600"/>
        </w:tabs>
        <w:ind w:left="3600" w:hanging="1080"/>
        <w:jc w:val="both"/>
      </w:pPr>
      <w:r>
        <w:t xml:space="preserve">Confidential </w:t>
      </w:r>
      <w:r w:rsidR="00426523">
        <w:t>p</w:t>
      </w:r>
      <w:r>
        <w:t xml:space="preserve">ersonal </w:t>
      </w:r>
      <w:r w:rsidR="00426523">
        <w:t>d</w:t>
      </w:r>
      <w:r>
        <w:t xml:space="preserve">ata </w:t>
      </w:r>
      <w:r w:rsidR="00426523">
        <w:t>shall</w:t>
      </w:r>
      <w:r>
        <w:t xml:space="preserve"> be encrypted.</w:t>
      </w:r>
    </w:p>
    <w:p w:rsidR="00426523" w:rsidRDefault="00426523" w:rsidP="00426523">
      <w:pPr>
        <w:pStyle w:val="ListParagraph"/>
      </w:pPr>
    </w:p>
    <w:p w:rsidR="00426523" w:rsidRDefault="00426523" w:rsidP="00286CB0">
      <w:pPr>
        <w:numPr>
          <w:ilvl w:val="3"/>
          <w:numId w:val="33"/>
        </w:numPr>
        <w:tabs>
          <w:tab w:val="left" w:pos="3600"/>
        </w:tabs>
        <w:ind w:left="3600" w:hanging="1080"/>
        <w:jc w:val="both"/>
      </w:pPr>
      <w:r>
        <w:t>Any electronic transmission of personal information shall comply with NRS 603A.215 (2 &amp; 3).</w:t>
      </w:r>
    </w:p>
    <w:p w:rsidR="00286CB0" w:rsidRDefault="00286CB0" w:rsidP="00286CB0"/>
    <w:p w:rsidR="00286CB0" w:rsidRDefault="00286CB0" w:rsidP="00286CB0">
      <w:pPr>
        <w:numPr>
          <w:ilvl w:val="3"/>
          <w:numId w:val="33"/>
        </w:numPr>
        <w:tabs>
          <w:tab w:val="left" w:pos="3600"/>
        </w:tabs>
        <w:ind w:left="3600" w:hanging="1080"/>
        <w:jc w:val="both"/>
      </w:pPr>
      <w:r>
        <w:t xml:space="preserve">Sensitive Data </w:t>
      </w:r>
      <w:r w:rsidR="00426523">
        <w:t>shall</w:t>
      </w:r>
      <w:r>
        <w:t xml:space="preserve"> be encrypted in all newly developed applications.</w:t>
      </w:r>
    </w:p>
    <w:p w:rsidR="00286CB0" w:rsidRDefault="00286CB0" w:rsidP="00286CB0"/>
    <w:p w:rsidR="00D70B66" w:rsidRDefault="00845D6D" w:rsidP="00845D6D">
      <w:r>
        <w:br w:type="page"/>
      </w:r>
    </w:p>
    <w:p w:rsidR="00910050" w:rsidRDefault="00910050" w:rsidP="00845D6D"/>
    <w:p w:rsidR="00D70B66" w:rsidRPr="001C1E02" w:rsidRDefault="00D70B66" w:rsidP="00CE5808">
      <w:pPr>
        <w:pStyle w:val="Style1"/>
      </w:pPr>
      <w:bookmarkStart w:id="18" w:name="_Toc19542777"/>
      <w:r w:rsidRPr="001C1E02">
        <w:t>SUBMISSION CHECKLIST</w:t>
      </w:r>
      <w:bookmarkEnd w:id="18"/>
    </w:p>
    <w:p w:rsidR="00D70B66" w:rsidRPr="00B04ECC" w:rsidRDefault="00D70B66" w:rsidP="00D70B66"/>
    <w:p w:rsidR="00D70B66" w:rsidRDefault="00D70B66" w:rsidP="00D70B66">
      <w:pPr>
        <w:ind w:left="720"/>
        <w:jc w:val="both"/>
      </w:pPr>
      <w:r>
        <w:t xml:space="preserve">This checklist is provided for vendor’s convenience only and identifies documents that </w:t>
      </w:r>
      <w:r w:rsidR="00910050">
        <w:t>shall</w:t>
      </w:r>
      <w:r>
        <w:t xml:space="preserve"> be submitted in order to be considered responsive. </w:t>
      </w:r>
      <w:r w:rsidR="00910050">
        <w:t xml:space="preserve"> </w:t>
      </w:r>
      <w:r>
        <w:t xml:space="preserve">Any proposals received without these requisite documents may be deemed non-responsive and not considered for contract award. </w:t>
      </w:r>
    </w:p>
    <w:p w:rsidR="00255F00" w:rsidRPr="00AF0AC8" w:rsidRDefault="00255F00" w:rsidP="00255F00">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920"/>
        <w:gridCol w:w="1170"/>
      </w:tblGrid>
      <w:tr w:rsidR="00255F00" w:rsidTr="00255F00">
        <w:trPr>
          <w:trHeight w:val="360"/>
        </w:trPr>
        <w:tc>
          <w:tcPr>
            <w:tcW w:w="9360" w:type="dxa"/>
            <w:gridSpan w:val="2"/>
            <w:shd w:val="clear" w:color="auto" w:fill="DBE5F1"/>
            <w:vAlign w:val="center"/>
          </w:tcPr>
          <w:p w:rsidR="00255F00" w:rsidRPr="00393DA4" w:rsidRDefault="00255F00" w:rsidP="00970479">
            <w:pPr>
              <w:jc w:val="center"/>
              <w:rPr>
                <w:b/>
                <w:sz w:val="20"/>
                <w:szCs w:val="20"/>
              </w:rPr>
            </w:pPr>
            <w:r w:rsidRPr="00393DA4">
              <w:rPr>
                <w:b/>
                <w:sz w:val="20"/>
                <w:szCs w:val="20"/>
              </w:rPr>
              <w:t>Part I</w:t>
            </w:r>
            <w:r w:rsidR="00710D26">
              <w:rPr>
                <w:b/>
                <w:sz w:val="20"/>
                <w:szCs w:val="20"/>
              </w:rPr>
              <w:t>A</w:t>
            </w:r>
            <w:r w:rsidRPr="00393DA4">
              <w:rPr>
                <w:b/>
                <w:sz w:val="20"/>
                <w:szCs w:val="20"/>
              </w:rPr>
              <w:t xml:space="preserve"> – Technical Proposal Submission Requirements</w:t>
            </w:r>
          </w:p>
        </w:tc>
        <w:tc>
          <w:tcPr>
            <w:tcW w:w="1170" w:type="dxa"/>
            <w:vAlign w:val="center"/>
          </w:tcPr>
          <w:p w:rsidR="00255F00" w:rsidRPr="00393DA4" w:rsidRDefault="00255F00" w:rsidP="006650E6">
            <w:pPr>
              <w:jc w:val="center"/>
              <w:rPr>
                <w:b/>
                <w:sz w:val="20"/>
                <w:szCs w:val="20"/>
              </w:rPr>
            </w:pPr>
            <w:r w:rsidRPr="00393DA4">
              <w:rPr>
                <w:b/>
                <w:sz w:val="20"/>
                <w:szCs w:val="20"/>
              </w:rPr>
              <w:t>Completed</w:t>
            </w:r>
          </w:p>
        </w:tc>
      </w:tr>
      <w:tr w:rsidR="00255F00" w:rsidTr="006650E6">
        <w:trPr>
          <w:trHeight w:val="360"/>
        </w:trPr>
        <w:tc>
          <w:tcPr>
            <w:tcW w:w="9360" w:type="dxa"/>
            <w:gridSpan w:val="2"/>
            <w:vAlign w:val="center"/>
          </w:tcPr>
          <w:p w:rsidR="00255F00" w:rsidRPr="00393DA4" w:rsidRDefault="00710D26" w:rsidP="006650E6">
            <w:pPr>
              <w:rPr>
                <w:sz w:val="20"/>
                <w:szCs w:val="20"/>
              </w:rPr>
            </w:pPr>
            <w:r>
              <w:rPr>
                <w:sz w:val="20"/>
                <w:szCs w:val="20"/>
              </w:rPr>
              <w:t>Part IA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w:t>
            </w:r>
            <w:r w:rsidR="00255F00" w:rsidRPr="00393DA4">
              <w:rPr>
                <w:sz w:val="20"/>
                <w:szCs w:val="20"/>
              </w:rPr>
              <w:t xml:space="preserve"> 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Table of Contents</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III</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Vendor Information Sheet</w:t>
            </w:r>
          </w:p>
        </w:tc>
        <w:tc>
          <w:tcPr>
            <w:tcW w:w="1170" w:type="dxa"/>
          </w:tcPr>
          <w:p w:rsidR="00255F00" w:rsidRPr="00393DA4" w:rsidRDefault="00255F00" w:rsidP="006650E6">
            <w:pPr>
              <w:rPr>
                <w:sz w:val="20"/>
                <w:szCs w:val="20"/>
              </w:rPr>
            </w:pPr>
          </w:p>
        </w:tc>
      </w:tr>
      <w:tr w:rsidR="00255F00" w:rsidTr="00710D26">
        <w:trPr>
          <w:trHeight w:val="360"/>
        </w:trPr>
        <w:tc>
          <w:tcPr>
            <w:tcW w:w="1440" w:type="dxa"/>
            <w:vAlign w:val="center"/>
          </w:tcPr>
          <w:p w:rsidR="00255F00" w:rsidRPr="00393DA4" w:rsidRDefault="00710D26" w:rsidP="006650E6">
            <w:pPr>
              <w:tabs>
                <w:tab w:val="left" w:pos="522"/>
                <w:tab w:val="left" w:pos="1062"/>
              </w:tabs>
              <w:rPr>
                <w:sz w:val="20"/>
                <w:szCs w:val="20"/>
              </w:rPr>
            </w:pPr>
            <w:r>
              <w:rPr>
                <w:sz w:val="20"/>
                <w:szCs w:val="20"/>
              </w:rPr>
              <w:t>Section IV</w:t>
            </w:r>
          </w:p>
        </w:tc>
        <w:tc>
          <w:tcPr>
            <w:tcW w:w="7920" w:type="dxa"/>
            <w:vAlign w:val="center"/>
          </w:tcPr>
          <w:p w:rsidR="00255F00" w:rsidRPr="00393DA4" w:rsidRDefault="00255F00" w:rsidP="006650E6">
            <w:pPr>
              <w:tabs>
                <w:tab w:val="left" w:pos="522"/>
                <w:tab w:val="left" w:pos="1062"/>
              </w:tabs>
              <w:rPr>
                <w:sz w:val="20"/>
                <w:szCs w:val="20"/>
              </w:rPr>
            </w:pPr>
            <w:r w:rsidRPr="00393DA4">
              <w:rPr>
                <w:sz w:val="20"/>
                <w:szCs w:val="20"/>
              </w:rPr>
              <w:t>State Documents</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Scope of Work</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Company Background and References</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 xml:space="preserve">Attachment </w:t>
            </w:r>
            <w:r w:rsidR="00710D26">
              <w:rPr>
                <w:sz w:val="20"/>
                <w:szCs w:val="20"/>
              </w:rPr>
              <w:t>F</w:t>
            </w:r>
            <w:r w:rsidRPr="00393DA4">
              <w:rPr>
                <w:sz w:val="20"/>
                <w:szCs w:val="20"/>
              </w:rPr>
              <w:t xml:space="preserve"> – Proposed Staff Resume(s)</w:t>
            </w:r>
          </w:p>
        </w:tc>
        <w:tc>
          <w:tcPr>
            <w:tcW w:w="1170" w:type="dxa"/>
          </w:tcPr>
          <w:p w:rsidR="00255F00" w:rsidRPr="00393DA4" w:rsidRDefault="00255F00" w:rsidP="006650E6">
            <w:pPr>
              <w:rPr>
                <w:sz w:val="20"/>
                <w:szCs w:val="20"/>
              </w:rPr>
            </w:pPr>
          </w:p>
        </w:tc>
      </w:tr>
      <w:tr w:rsidR="00255F00" w:rsidTr="00A5612E">
        <w:trPr>
          <w:trHeight w:val="360"/>
        </w:trPr>
        <w:tc>
          <w:tcPr>
            <w:tcW w:w="1440" w:type="dxa"/>
            <w:tcBorders>
              <w:bottom w:val="single" w:sz="4" w:space="0" w:color="auto"/>
            </w:tcBorders>
            <w:vAlign w:val="center"/>
          </w:tcPr>
          <w:p w:rsidR="00255F00" w:rsidRPr="00393DA4" w:rsidRDefault="00710D26" w:rsidP="006650E6">
            <w:pPr>
              <w:tabs>
                <w:tab w:val="left" w:pos="522"/>
                <w:tab w:val="left" w:pos="1062"/>
              </w:tabs>
              <w:rPr>
                <w:sz w:val="20"/>
                <w:szCs w:val="20"/>
              </w:rPr>
            </w:pPr>
            <w:r>
              <w:rPr>
                <w:sz w:val="20"/>
                <w:szCs w:val="20"/>
              </w:rPr>
              <w:t>Section VIII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Other Information</w:t>
            </w:r>
            <w:r w:rsidR="00A547D4">
              <w:rPr>
                <w:sz w:val="20"/>
                <w:szCs w:val="20"/>
              </w:rPr>
              <w:t>al</w:t>
            </w:r>
            <w:r w:rsidRPr="00393DA4">
              <w:rPr>
                <w:sz w:val="20"/>
                <w:szCs w:val="20"/>
              </w:rPr>
              <w:t xml:space="preserve"> Material</w:t>
            </w:r>
          </w:p>
        </w:tc>
        <w:tc>
          <w:tcPr>
            <w:tcW w:w="1170" w:type="dxa"/>
          </w:tcPr>
          <w:p w:rsidR="00255F00" w:rsidRPr="00393DA4" w:rsidRDefault="00255F00" w:rsidP="006650E6">
            <w:pPr>
              <w:rPr>
                <w:sz w:val="20"/>
                <w:szCs w:val="20"/>
              </w:rPr>
            </w:pPr>
          </w:p>
        </w:tc>
      </w:tr>
      <w:tr w:rsidR="00A5612E" w:rsidTr="00201CC3">
        <w:trPr>
          <w:trHeight w:val="360"/>
        </w:trPr>
        <w:tc>
          <w:tcPr>
            <w:tcW w:w="9360" w:type="dxa"/>
            <w:gridSpan w:val="2"/>
            <w:shd w:val="clear" w:color="auto" w:fill="D9E2F3"/>
            <w:vAlign w:val="center"/>
          </w:tcPr>
          <w:p w:rsidR="00A5612E" w:rsidRPr="00A5612E" w:rsidRDefault="00A5612E" w:rsidP="00201CC3">
            <w:pPr>
              <w:jc w:val="center"/>
              <w:rPr>
                <w:b/>
                <w:sz w:val="20"/>
                <w:szCs w:val="20"/>
              </w:rPr>
            </w:pPr>
            <w:r>
              <w:rPr>
                <w:b/>
                <w:sz w:val="20"/>
                <w:szCs w:val="20"/>
              </w:rPr>
              <w:t>Part IB – Confidential Technical Proposal Submission Requirements</w:t>
            </w:r>
          </w:p>
        </w:tc>
        <w:tc>
          <w:tcPr>
            <w:tcW w:w="1170" w:type="dxa"/>
          </w:tcPr>
          <w:p w:rsidR="00A5612E" w:rsidRPr="00393DA4" w:rsidRDefault="00A5612E" w:rsidP="00201CC3">
            <w:pPr>
              <w:rPr>
                <w:sz w:val="20"/>
                <w:szCs w:val="20"/>
              </w:rPr>
            </w:pPr>
          </w:p>
        </w:tc>
      </w:tr>
      <w:tr w:rsidR="00A5612E" w:rsidTr="00A5612E">
        <w:trPr>
          <w:trHeight w:val="360"/>
        </w:trPr>
        <w:tc>
          <w:tcPr>
            <w:tcW w:w="9360" w:type="dxa"/>
            <w:gridSpan w:val="2"/>
            <w:shd w:val="clear" w:color="auto" w:fill="auto"/>
            <w:vAlign w:val="center"/>
          </w:tcPr>
          <w:p w:rsidR="00A5612E" w:rsidRPr="00A5612E" w:rsidRDefault="00A5612E" w:rsidP="00A5612E">
            <w:pPr>
              <w:rPr>
                <w:sz w:val="20"/>
                <w:szCs w:val="20"/>
              </w:rPr>
            </w:pPr>
            <w:r w:rsidRPr="00A5612E">
              <w:rPr>
                <w:sz w:val="20"/>
                <w:szCs w:val="20"/>
              </w:rPr>
              <w:t>Part IB submitted in one (1) separate PDF file</w:t>
            </w:r>
          </w:p>
        </w:tc>
        <w:tc>
          <w:tcPr>
            <w:tcW w:w="1170" w:type="dxa"/>
          </w:tcPr>
          <w:p w:rsidR="00A5612E" w:rsidRPr="00393DA4" w:rsidRDefault="00A5612E" w:rsidP="006650E6">
            <w:pPr>
              <w:rPr>
                <w:sz w:val="20"/>
                <w:szCs w:val="20"/>
              </w:rPr>
            </w:pPr>
          </w:p>
        </w:tc>
      </w:tr>
      <w:tr w:rsidR="00A5612E" w:rsidTr="00B755FC">
        <w:trPr>
          <w:trHeight w:val="360"/>
        </w:trPr>
        <w:tc>
          <w:tcPr>
            <w:tcW w:w="1440" w:type="dxa"/>
            <w:shd w:val="clear" w:color="auto" w:fill="auto"/>
            <w:vAlign w:val="center"/>
          </w:tcPr>
          <w:p w:rsidR="00A5612E" w:rsidRPr="00B755FC" w:rsidRDefault="00B755FC" w:rsidP="00B755FC">
            <w:pPr>
              <w:rPr>
                <w:sz w:val="20"/>
                <w:szCs w:val="20"/>
              </w:rPr>
            </w:pPr>
            <w:r w:rsidRPr="00B755FC">
              <w:rPr>
                <w:sz w:val="20"/>
                <w:szCs w:val="20"/>
              </w:rPr>
              <w:t xml:space="preserve">Section </w:t>
            </w:r>
            <w:r>
              <w:rPr>
                <w:sz w:val="20"/>
                <w:szCs w:val="20"/>
              </w:rPr>
              <w:t>I</w:t>
            </w:r>
          </w:p>
        </w:tc>
        <w:tc>
          <w:tcPr>
            <w:tcW w:w="7920" w:type="dxa"/>
            <w:shd w:val="clear" w:color="auto" w:fill="auto"/>
            <w:vAlign w:val="center"/>
          </w:tcPr>
          <w:p w:rsidR="00A5612E" w:rsidRPr="00B755FC" w:rsidRDefault="00B755FC" w:rsidP="00B755FC">
            <w:pPr>
              <w:rPr>
                <w:sz w:val="20"/>
                <w:szCs w:val="20"/>
              </w:rPr>
            </w:pPr>
            <w:r>
              <w:rPr>
                <w:sz w:val="20"/>
                <w:szCs w:val="20"/>
              </w:rPr>
              <w:t>Title Page</w:t>
            </w:r>
          </w:p>
        </w:tc>
        <w:tc>
          <w:tcPr>
            <w:tcW w:w="1170" w:type="dxa"/>
          </w:tcPr>
          <w:p w:rsidR="00A5612E" w:rsidRPr="00393DA4" w:rsidRDefault="00A5612E" w:rsidP="006650E6">
            <w:pPr>
              <w:rPr>
                <w:sz w:val="20"/>
                <w:szCs w:val="20"/>
              </w:rPr>
            </w:pPr>
          </w:p>
        </w:tc>
      </w:tr>
      <w:tr w:rsidR="00A5612E" w:rsidTr="00B755FC">
        <w:trPr>
          <w:trHeight w:val="360"/>
        </w:trPr>
        <w:tc>
          <w:tcPr>
            <w:tcW w:w="1440" w:type="dxa"/>
            <w:shd w:val="clear" w:color="auto" w:fill="auto"/>
            <w:vAlign w:val="center"/>
          </w:tcPr>
          <w:p w:rsidR="00A5612E" w:rsidRPr="00B755FC" w:rsidRDefault="00B755FC" w:rsidP="00B755FC">
            <w:pPr>
              <w:rPr>
                <w:sz w:val="20"/>
                <w:szCs w:val="20"/>
              </w:rPr>
            </w:pPr>
            <w:r>
              <w:rPr>
                <w:sz w:val="20"/>
                <w:szCs w:val="20"/>
              </w:rPr>
              <w:t>Section II</w:t>
            </w:r>
          </w:p>
        </w:tc>
        <w:tc>
          <w:tcPr>
            <w:tcW w:w="7920" w:type="dxa"/>
            <w:shd w:val="clear" w:color="auto" w:fill="auto"/>
            <w:vAlign w:val="center"/>
          </w:tcPr>
          <w:p w:rsidR="00A5612E" w:rsidRPr="00B755FC" w:rsidRDefault="00B755FC" w:rsidP="00B755FC">
            <w:pPr>
              <w:rPr>
                <w:sz w:val="20"/>
                <w:szCs w:val="20"/>
              </w:rPr>
            </w:pPr>
            <w:r>
              <w:rPr>
                <w:sz w:val="20"/>
                <w:szCs w:val="20"/>
              </w:rPr>
              <w:t>Appropriate sections and information that cross references back to the technical proposal</w:t>
            </w:r>
          </w:p>
        </w:tc>
        <w:tc>
          <w:tcPr>
            <w:tcW w:w="1170" w:type="dxa"/>
          </w:tcPr>
          <w:p w:rsidR="00A5612E" w:rsidRPr="00393DA4" w:rsidRDefault="00A5612E" w:rsidP="006650E6">
            <w:pPr>
              <w:rPr>
                <w:sz w:val="20"/>
                <w:szCs w:val="20"/>
              </w:rPr>
            </w:pPr>
          </w:p>
        </w:tc>
      </w:tr>
      <w:tr w:rsidR="00255F00" w:rsidTr="00255F00">
        <w:trPr>
          <w:trHeight w:val="360"/>
        </w:trPr>
        <w:tc>
          <w:tcPr>
            <w:tcW w:w="9360" w:type="dxa"/>
            <w:gridSpan w:val="2"/>
            <w:shd w:val="clear" w:color="auto" w:fill="DBE5F1"/>
            <w:vAlign w:val="center"/>
          </w:tcPr>
          <w:p w:rsidR="00255F00" w:rsidRPr="00393DA4" w:rsidRDefault="00255F00" w:rsidP="006650E6">
            <w:pPr>
              <w:jc w:val="center"/>
              <w:rPr>
                <w:b/>
                <w:sz w:val="20"/>
                <w:szCs w:val="20"/>
              </w:rPr>
            </w:pPr>
            <w:r w:rsidRPr="00393DA4">
              <w:rPr>
                <w:b/>
                <w:sz w:val="20"/>
                <w:szCs w:val="20"/>
              </w:rPr>
              <w:t>Part II – Cost Proposal Submission Requirements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center"/>
          </w:tcPr>
          <w:p w:rsidR="00255F00" w:rsidRPr="00393DA4" w:rsidRDefault="00EC7F13" w:rsidP="006650E6">
            <w:pPr>
              <w:rPr>
                <w:sz w:val="20"/>
                <w:szCs w:val="20"/>
              </w:rPr>
            </w:pPr>
            <w:r>
              <w:rPr>
                <w:sz w:val="20"/>
                <w:szCs w:val="20"/>
              </w:rPr>
              <w:t>Part II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DE3D8B" w:rsidP="006650E6">
            <w:pPr>
              <w:tabs>
                <w:tab w:val="left" w:pos="522"/>
                <w:tab w:val="left" w:pos="1062"/>
              </w:tabs>
              <w:rPr>
                <w:sz w:val="20"/>
                <w:szCs w:val="20"/>
              </w:rPr>
            </w:pPr>
            <w:r>
              <w:rPr>
                <w:sz w:val="20"/>
                <w:szCs w:val="20"/>
              </w:rPr>
              <w:t>Section 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vAlign w:val="center"/>
          </w:tcPr>
          <w:p w:rsidR="00255F00" w:rsidRPr="00393DA4" w:rsidRDefault="00DE3D8B" w:rsidP="006650E6">
            <w:pPr>
              <w:tabs>
                <w:tab w:val="left" w:pos="522"/>
                <w:tab w:val="left" w:pos="1062"/>
              </w:tabs>
              <w:rPr>
                <w:sz w:val="20"/>
                <w:szCs w:val="20"/>
              </w:rPr>
            </w:pPr>
            <w:r>
              <w:rPr>
                <w:sz w:val="20"/>
                <w:szCs w:val="20"/>
              </w:rPr>
              <w:t>Section II</w:t>
            </w:r>
          </w:p>
        </w:tc>
        <w:tc>
          <w:tcPr>
            <w:tcW w:w="7920" w:type="dxa"/>
            <w:tcBorders>
              <w:bottom w:val="single" w:sz="4" w:space="0" w:color="auto"/>
            </w:tcBorders>
            <w:vAlign w:val="center"/>
          </w:tcPr>
          <w:p w:rsidR="00255F00" w:rsidRPr="00393DA4" w:rsidRDefault="00255F00" w:rsidP="006650E6">
            <w:pPr>
              <w:tabs>
                <w:tab w:val="left" w:pos="522"/>
                <w:tab w:val="left" w:pos="1062"/>
              </w:tabs>
              <w:rPr>
                <w:sz w:val="20"/>
                <w:szCs w:val="20"/>
              </w:rPr>
            </w:pPr>
            <w:r w:rsidRPr="00393DA4">
              <w:rPr>
                <w:sz w:val="20"/>
                <w:szCs w:val="20"/>
              </w:rPr>
              <w:t>Cost Proposal</w:t>
            </w:r>
          </w:p>
        </w:tc>
        <w:tc>
          <w:tcPr>
            <w:tcW w:w="1170" w:type="dxa"/>
          </w:tcPr>
          <w:p w:rsidR="00255F00" w:rsidRPr="00393DA4" w:rsidRDefault="00255F00" w:rsidP="006650E6">
            <w:pPr>
              <w:rPr>
                <w:sz w:val="20"/>
                <w:szCs w:val="20"/>
              </w:rPr>
            </w:pPr>
          </w:p>
        </w:tc>
      </w:tr>
      <w:tr w:rsidR="00255F00" w:rsidTr="00255F00">
        <w:trPr>
          <w:trHeight w:val="360"/>
        </w:trPr>
        <w:tc>
          <w:tcPr>
            <w:tcW w:w="9360" w:type="dxa"/>
            <w:gridSpan w:val="2"/>
            <w:tcBorders>
              <w:bottom w:val="single" w:sz="4" w:space="0" w:color="auto"/>
            </w:tcBorders>
            <w:shd w:val="clear" w:color="auto" w:fill="DBE5F1"/>
            <w:vAlign w:val="center"/>
          </w:tcPr>
          <w:p w:rsidR="00255F00" w:rsidRPr="00393DA4" w:rsidRDefault="00255F00" w:rsidP="0057692B">
            <w:pPr>
              <w:jc w:val="center"/>
              <w:rPr>
                <w:b/>
                <w:sz w:val="20"/>
                <w:szCs w:val="20"/>
              </w:rPr>
            </w:pPr>
            <w:r w:rsidRPr="00393DA4">
              <w:rPr>
                <w:b/>
                <w:sz w:val="20"/>
                <w:szCs w:val="20"/>
              </w:rPr>
              <w:t xml:space="preserve">Part III – Confidential </w:t>
            </w:r>
            <w:r w:rsidR="00DE3D8B">
              <w:rPr>
                <w:b/>
                <w:sz w:val="20"/>
                <w:szCs w:val="20"/>
              </w:rPr>
              <w:t xml:space="preserve">Financial </w:t>
            </w:r>
            <w:r w:rsidR="0057692B">
              <w:rPr>
                <w:b/>
                <w:sz w:val="20"/>
                <w:szCs w:val="20"/>
              </w:rPr>
              <w:t>Information</w:t>
            </w:r>
            <w:r w:rsidRPr="00393DA4">
              <w:rPr>
                <w:b/>
                <w:sz w:val="20"/>
                <w:szCs w:val="20"/>
              </w:rPr>
              <w:t xml:space="preserve"> Submission Requirements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shd w:val="clear" w:color="auto" w:fill="auto"/>
            <w:vAlign w:val="center"/>
          </w:tcPr>
          <w:p w:rsidR="00255F00" w:rsidRPr="00393DA4" w:rsidRDefault="00DE3D8B" w:rsidP="006650E6">
            <w:pPr>
              <w:rPr>
                <w:sz w:val="20"/>
                <w:szCs w:val="20"/>
              </w:rPr>
            </w:pPr>
            <w:r>
              <w:rPr>
                <w:sz w:val="20"/>
                <w:szCs w:val="20"/>
              </w:rPr>
              <w:t>Part III submitted in one (1) separate PDF file</w:t>
            </w:r>
          </w:p>
        </w:tc>
        <w:tc>
          <w:tcPr>
            <w:tcW w:w="1170" w:type="dxa"/>
          </w:tcPr>
          <w:p w:rsidR="00255F00" w:rsidRPr="00393DA4" w:rsidRDefault="00255F00" w:rsidP="006650E6">
            <w:pPr>
              <w:rPr>
                <w:sz w:val="20"/>
                <w:szCs w:val="20"/>
              </w:rPr>
            </w:pPr>
          </w:p>
        </w:tc>
      </w:tr>
      <w:tr w:rsidR="00255F00" w:rsidTr="00710D26">
        <w:trPr>
          <w:trHeight w:val="360"/>
        </w:trPr>
        <w:tc>
          <w:tcPr>
            <w:tcW w:w="1440" w:type="dxa"/>
            <w:shd w:val="clear" w:color="auto" w:fill="auto"/>
            <w:vAlign w:val="center"/>
          </w:tcPr>
          <w:p w:rsidR="00255F00" w:rsidRPr="00393DA4" w:rsidRDefault="00DE3D8B" w:rsidP="006650E6">
            <w:pPr>
              <w:tabs>
                <w:tab w:val="left" w:pos="522"/>
                <w:tab w:val="left" w:pos="1062"/>
              </w:tabs>
              <w:rPr>
                <w:sz w:val="20"/>
                <w:szCs w:val="20"/>
              </w:rPr>
            </w:pPr>
            <w:r>
              <w:rPr>
                <w:sz w:val="20"/>
                <w:szCs w:val="20"/>
              </w:rPr>
              <w:t>Section I</w:t>
            </w:r>
          </w:p>
        </w:tc>
        <w:tc>
          <w:tcPr>
            <w:tcW w:w="7920" w:type="dxa"/>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Title Page</w:t>
            </w:r>
          </w:p>
        </w:tc>
        <w:tc>
          <w:tcPr>
            <w:tcW w:w="1170" w:type="dxa"/>
          </w:tcPr>
          <w:p w:rsidR="00255F00" w:rsidRPr="00393DA4" w:rsidRDefault="00255F00" w:rsidP="006650E6">
            <w:pPr>
              <w:rPr>
                <w:sz w:val="20"/>
                <w:szCs w:val="20"/>
              </w:rPr>
            </w:pPr>
          </w:p>
        </w:tc>
      </w:tr>
      <w:tr w:rsidR="0057692B" w:rsidTr="00710D26">
        <w:trPr>
          <w:trHeight w:val="360"/>
        </w:trPr>
        <w:tc>
          <w:tcPr>
            <w:tcW w:w="1440" w:type="dxa"/>
            <w:shd w:val="clear" w:color="auto" w:fill="auto"/>
            <w:vAlign w:val="center"/>
          </w:tcPr>
          <w:p w:rsidR="0057692B" w:rsidRPr="00393DA4" w:rsidRDefault="00DE3D8B" w:rsidP="006650E6">
            <w:pPr>
              <w:tabs>
                <w:tab w:val="left" w:pos="522"/>
                <w:tab w:val="left" w:pos="1062"/>
              </w:tabs>
              <w:rPr>
                <w:sz w:val="20"/>
                <w:szCs w:val="20"/>
              </w:rPr>
            </w:pPr>
            <w:r>
              <w:rPr>
                <w:sz w:val="20"/>
                <w:szCs w:val="20"/>
              </w:rPr>
              <w:t>Section II</w:t>
            </w:r>
          </w:p>
        </w:tc>
        <w:tc>
          <w:tcPr>
            <w:tcW w:w="7920" w:type="dxa"/>
            <w:shd w:val="clear" w:color="auto" w:fill="auto"/>
            <w:vAlign w:val="center"/>
          </w:tcPr>
          <w:p w:rsidR="0057692B" w:rsidRPr="00393DA4" w:rsidRDefault="00DE3D8B" w:rsidP="006650E6">
            <w:pPr>
              <w:tabs>
                <w:tab w:val="left" w:pos="522"/>
                <w:tab w:val="left" w:pos="1062"/>
              </w:tabs>
              <w:rPr>
                <w:sz w:val="20"/>
                <w:szCs w:val="20"/>
              </w:rPr>
            </w:pPr>
            <w:r>
              <w:rPr>
                <w:sz w:val="20"/>
                <w:szCs w:val="20"/>
              </w:rPr>
              <w:t>Financial Information and Documentation</w:t>
            </w:r>
          </w:p>
        </w:tc>
        <w:tc>
          <w:tcPr>
            <w:tcW w:w="1170" w:type="dxa"/>
          </w:tcPr>
          <w:p w:rsidR="0057692B" w:rsidRPr="00393DA4" w:rsidRDefault="0057692B" w:rsidP="006650E6">
            <w:pPr>
              <w:rPr>
                <w:sz w:val="20"/>
                <w:szCs w:val="20"/>
              </w:rPr>
            </w:pPr>
          </w:p>
        </w:tc>
      </w:tr>
      <w:tr w:rsidR="00255F00" w:rsidTr="00255F00">
        <w:trPr>
          <w:trHeight w:val="360"/>
        </w:trPr>
        <w:tc>
          <w:tcPr>
            <w:tcW w:w="9360" w:type="dxa"/>
            <w:gridSpan w:val="2"/>
            <w:tcBorders>
              <w:bottom w:val="single" w:sz="4" w:space="0" w:color="auto"/>
            </w:tcBorders>
            <w:shd w:val="clear" w:color="auto" w:fill="DBE5F1"/>
            <w:vAlign w:val="center"/>
          </w:tcPr>
          <w:p w:rsidR="00255F00" w:rsidRPr="00393DA4" w:rsidRDefault="00255F00" w:rsidP="006650E6">
            <w:pPr>
              <w:jc w:val="center"/>
              <w:rPr>
                <w:b/>
                <w:sz w:val="20"/>
                <w:szCs w:val="20"/>
              </w:rPr>
            </w:pPr>
            <w:r w:rsidRPr="00393DA4">
              <w:rPr>
                <w:b/>
                <w:sz w:val="20"/>
                <w:szCs w:val="20"/>
              </w:rPr>
              <w:t>CD</w:t>
            </w:r>
            <w:r w:rsidR="00DE3D8B">
              <w:rPr>
                <w:b/>
                <w:sz w:val="20"/>
                <w:szCs w:val="20"/>
              </w:rPr>
              <w:t xml:space="preserve"> or Flash Drive</w:t>
            </w:r>
            <w:r w:rsidRPr="00393DA4">
              <w:rPr>
                <w:b/>
                <w:sz w:val="20"/>
                <w:szCs w:val="20"/>
              </w:rPr>
              <w:t xml:space="preserve"> Required</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Master CD</w:t>
            </w:r>
            <w:r w:rsidR="00DE3D8B">
              <w:rPr>
                <w:sz w:val="20"/>
                <w:szCs w:val="20"/>
              </w:rPr>
              <w:t xml:space="preserve"> or Flash Drive</w:t>
            </w:r>
            <w:r w:rsidRPr="00393DA4">
              <w:rPr>
                <w:sz w:val="20"/>
                <w:szCs w:val="20"/>
              </w:rPr>
              <w:t xml:space="preserve"> with the technical and cost proposal contents only</w:t>
            </w:r>
          </w:p>
        </w:tc>
        <w:tc>
          <w:tcPr>
            <w:tcW w:w="1170" w:type="dxa"/>
          </w:tcPr>
          <w:p w:rsidR="00255F00" w:rsidRPr="00393DA4" w:rsidRDefault="00255F00" w:rsidP="006650E6">
            <w:pPr>
              <w:rPr>
                <w:sz w:val="20"/>
                <w:szCs w:val="20"/>
              </w:rPr>
            </w:pPr>
          </w:p>
        </w:tc>
      </w:tr>
      <w:tr w:rsidR="00255F00" w:rsidTr="00710D26">
        <w:trPr>
          <w:trHeight w:val="360"/>
        </w:trPr>
        <w:tc>
          <w:tcPr>
            <w:tcW w:w="144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One (1)</w:t>
            </w:r>
          </w:p>
        </w:tc>
        <w:tc>
          <w:tcPr>
            <w:tcW w:w="7920" w:type="dxa"/>
            <w:tcBorders>
              <w:bottom w:val="single" w:sz="4" w:space="0" w:color="auto"/>
            </w:tcBorders>
            <w:shd w:val="clear" w:color="auto" w:fill="auto"/>
            <w:vAlign w:val="center"/>
          </w:tcPr>
          <w:p w:rsidR="00255F00" w:rsidRPr="00393DA4" w:rsidRDefault="00255F00" w:rsidP="006650E6">
            <w:pPr>
              <w:tabs>
                <w:tab w:val="left" w:pos="522"/>
                <w:tab w:val="left" w:pos="1062"/>
              </w:tabs>
              <w:rPr>
                <w:sz w:val="20"/>
                <w:szCs w:val="20"/>
              </w:rPr>
            </w:pPr>
            <w:r w:rsidRPr="00393DA4">
              <w:rPr>
                <w:sz w:val="20"/>
                <w:szCs w:val="20"/>
              </w:rPr>
              <w:t xml:space="preserve">Public Records CD </w:t>
            </w:r>
            <w:r w:rsidR="00DE3D8B">
              <w:rPr>
                <w:sz w:val="20"/>
                <w:szCs w:val="20"/>
              </w:rPr>
              <w:t xml:space="preserve">or Flash Drive </w:t>
            </w:r>
            <w:r w:rsidRPr="00393DA4">
              <w:rPr>
                <w:sz w:val="20"/>
                <w:szCs w:val="20"/>
              </w:rPr>
              <w:t xml:space="preserve">with the technical and cost proposal </w:t>
            </w:r>
            <w:r w:rsidR="0057692B">
              <w:rPr>
                <w:sz w:val="20"/>
                <w:szCs w:val="20"/>
              </w:rPr>
              <w:t xml:space="preserve">public record </w:t>
            </w:r>
            <w:r w:rsidRPr="00393DA4">
              <w:rPr>
                <w:sz w:val="20"/>
                <w:szCs w:val="20"/>
              </w:rPr>
              <w:t>contents only</w:t>
            </w:r>
          </w:p>
        </w:tc>
        <w:tc>
          <w:tcPr>
            <w:tcW w:w="1170" w:type="dxa"/>
          </w:tcPr>
          <w:p w:rsidR="00255F00" w:rsidRPr="00393DA4" w:rsidRDefault="00255F00" w:rsidP="006650E6">
            <w:pPr>
              <w:rPr>
                <w:sz w:val="20"/>
                <w:szCs w:val="20"/>
              </w:rPr>
            </w:pPr>
          </w:p>
        </w:tc>
      </w:tr>
      <w:tr w:rsidR="00255F00" w:rsidTr="00255F00">
        <w:trPr>
          <w:trHeight w:val="360"/>
        </w:trPr>
        <w:tc>
          <w:tcPr>
            <w:tcW w:w="9360" w:type="dxa"/>
            <w:gridSpan w:val="2"/>
            <w:shd w:val="clear" w:color="auto" w:fill="DBE5F1"/>
            <w:vAlign w:val="center"/>
          </w:tcPr>
          <w:p w:rsidR="00255F00" w:rsidRPr="00393DA4" w:rsidRDefault="00255F00" w:rsidP="006650E6">
            <w:pPr>
              <w:jc w:val="center"/>
              <w:rPr>
                <w:b/>
                <w:sz w:val="20"/>
                <w:szCs w:val="20"/>
              </w:rPr>
            </w:pPr>
            <w:r w:rsidRPr="00393DA4">
              <w:rPr>
                <w:b/>
                <w:sz w:val="20"/>
                <w:szCs w:val="20"/>
              </w:rPr>
              <w:t>Reference Questionnaire Reminders</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bottom"/>
          </w:tcPr>
          <w:p w:rsidR="00255F00" w:rsidRPr="00393DA4" w:rsidRDefault="00255F00" w:rsidP="006650E6">
            <w:pPr>
              <w:rPr>
                <w:sz w:val="20"/>
                <w:szCs w:val="20"/>
              </w:rPr>
            </w:pPr>
            <w:r w:rsidRPr="00393DA4">
              <w:rPr>
                <w:sz w:val="20"/>
                <w:szCs w:val="20"/>
              </w:rPr>
              <w:t>Send out Reference Forms for Vendor (with Part A completed)</w:t>
            </w:r>
          </w:p>
        </w:tc>
        <w:tc>
          <w:tcPr>
            <w:tcW w:w="1170" w:type="dxa"/>
          </w:tcPr>
          <w:p w:rsidR="00255F00" w:rsidRPr="00393DA4" w:rsidRDefault="00255F00" w:rsidP="006650E6">
            <w:pPr>
              <w:rPr>
                <w:sz w:val="20"/>
                <w:szCs w:val="20"/>
              </w:rPr>
            </w:pPr>
          </w:p>
        </w:tc>
      </w:tr>
      <w:tr w:rsidR="00255F00" w:rsidTr="006650E6">
        <w:trPr>
          <w:trHeight w:val="360"/>
        </w:trPr>
        <w:tc>
          <w:tcPr>
            <w:tcW w:w="9360" w:type="dxa"/>
            <w:gridSpan w:val="2"/>
            <w:vAlign w:val="bottom"/>
          </w:tcPr>
          <w:p w:rsidR="00255F00" w:rsidRPr="00393DA4" w:rsidRDefault="00255F00" w:rsidP="006650E6">
            <w:pPr>
              <w:rPr>
                <w:sz w:val="20"/>
                <w:szCs w:val="20"/>
              </w:rPr>
            </w:pPr>
            <w:r w:rsidRPr="00393DA4">
              <w:rPr>
                <w:sz w:val="20"/>
                <w:szCs w:val="20"/>
              </w:rPr>
              <w:t xml:space="preserve">Send out Reference Forms for proposed Subcontractors (with Part A </w:t>
            </w:r>
            <w:r w:rsidR="004E5153">
              <w:rPr>
                <w:sz w:val="20"/>
                <w:szCs w:val="20"/>
              </w:rPr>
              <w:t xml:space="preserve">and Part B </w:t>
            </w:r>
            <w:r w:rsidRPr="00393DA4">
              <w:rPr>
                <w:sz w:val="20"/>
                <w:szCs w:val="20"/>
              </w:rPr>
              <w:t>completed, if applicable)</w:t>
            </w:r>
          </w:p>
        </w:tc>
        <w:tc>
          <w:tcPr>
            <w:tcW w:w="1170" w:type="dxa"/>
          </w:tcPr>
          <w:p w:rsidR="00255F00" w:rsidRPr="00393DA4" w:rsidRDefault="00255F00" w:rsidP="006650E6">
            <w:pPr>
              <w:rPr>
                <w:sz w:val="20"/>
                <w:szCs w:val="20"/>
              </w:rPr>
            </w:pPr>
          </w:p>
        </w:tc>
      </w:tr>
    </w:tbl>
    <w:p w:rsidR="00D70B66" w:rsidRDefault="00255F00" w:rsidP="00105B11">
      <w:r>
        <w:br w:type="page"/>
      </w:r>
    </w:p>
    <w:p w:rsidR="00E85F4B" w:rsidRPr="00E85F4B" w:rsidRDefault="00E85F4B" w:rsidP="00E85F4B">
      <w:pPr>
        <w:pStyle w:val="Heading1"/>
        <w:rPr>
          <w:b w:val="0"/>
          <w:sz w:val="24"/>
        </w:rPr>
      </w:pPr>
      <w:bookmarkStart w:id="19" w:name="_Toc321731552"/>
      <w:bookmarkStart w:id="20" w:name="_Toc19542778"/>
      <w:r w:rsidRPr="00E85F4B">
        <w:rPr>
          <w:sz w:val="24"/>
        </w:rPr>
        <w:t>ATTACHMENT A – CONFIDENTIALITY AND CERTIFICATION OF INDEMNIFICATION</w:t>
      </w:r>
      <w:bookmarkEnd w:id="19"/>
      <w:bookmarkEnd w:id="20"/>
    </w:p>
    <w:p w:rsidR="00E85F4B" w:rsidRPr="008765C2" w:rsidRDefault="00E85F4B" w:rsidP="00E85F4B">
      <w:pPr>
        <w:rPr>
          <w:sz w:val="20"/>
          <w:szCs w:val="20"/>
        </w:rPr>
      </w:pPr>
    </w:p>
    <w:p w:rsidR="00E85F4B" w:rsidRPr="008765C2" w:rsidRDefault="00E85F4B" w:rsidP="00E85F4B">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D75917">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E85F4B" w:rsidRPr="008D04D0" w:rsidRDefault="00E85F4B" w:rsidP="00E85F4B">
      <w:pPr>
        <w:jc w:val="both"/>
        <w:rPr>
          <w:i/>
          <w:sz w:val="20"/>
          <w:szCs w:val="20"/>
        </w:rPr>
      </w:pPr>
    </w:p>
    <w:p w:rsidR="00E85F4B" w:rsidRPr="008765C2" w:rsidRDefault="00E85F4B" w:rsidP="00E85F4B">
      <w:pPr>
        <w:jc w:val="both"/>
        <w:rPr>
          <w:sz w:val="20"/>
          <w:szCs w:val="20"/>
        </w:rPr>
      </w:pPr>
      <w:r w:rsidRPr="008765C2">
        <w:rPr>
          <w:sz w:val="20"/>
          <w:szCs w:val="20"/>
        </w:rPr>
        <w:t xml:space="preserve">In accordance with the Submittal Instructions of this RFP, vendors are requested to submit confidential information in </w:t>
      </w:r>
      <w:r>
        <w:rPr>
          <w:sz w:val="20"/>
          <w:szCs w:val="20"/>
        </w:rPr>
        <w:t xml:space="preserve">a </w:t>
      </w:r>
      <w:r w:rsidRPr="008765C2">
        <w:rPr>
          <w:sz w:val="20"/>
          <w:szCs w:val="20"/>
        </w:rPr>
        <w:t>separate binder</w:t>
      </w:r>
      <w:r w:rsidR="00D75917">
        <w:rPr>
          <w:sz w:val="20"/>
          <w:szCs w:val="20"/>
        </w:rPr>
        <w:t>/file</w:t>
      </w:r>
      <w:r w:rsidRPr="008765C2">
        <w:rPr>
          <w:sz w:val="20"/>
          <w:szCs w:val="20"/>
        </w:rPr>
        <w:t xml:space="preserve"> marked “</w:t>
      </w:r>
      <w:r w:rsidRPr="008765C2">
        <w:rPr>
          <w:b/>
          <w:sz w:val="20"/>
          <w:szCs w:val="20"/>
          <w:u w:val="single"/>
        </w:rPr>
        <w:t xml:space="preserve">Part </w:t>
      </w:r>
      <w:r w:rsidR="00D75917">
        <w:rPr>
          <w:b/>
          <w:sz w:val="20"/>
          <w:szCs w:val="20"/>
          <w:u w:val="single"/>
        </w:rPr>
        <w:t xml:space="preserve">IB – Confidential Technical” </w:t>
      </w:r>
      <w:r w:rsidR="00D75917" w:rsidRPr="00D75917">
        <w:rPr>
          <w:sz w:val="20"/>
          <w:szCs w:val="20"/>
        </w:rPr>
        <w:t xml:space="preserve">and </w:t>
      </w:r>
      <w:r w:rsidR="00D75917">
        <w:rPr>
          <w:b/>
          <w:sz w:val="20"/>
          <w:szCs w:val="20"/>
          <w:u w:val="single"/>
        </w:rPr>
        <w:t xml:space="preserve">“Part </w:t>
      </w:r>
      <w:r w:rsidRPr="008765C2">
        <w:rPr>
          <w:b/>
          <w:sz w:val="20"/>
          <w:szCs w:val="20"/>
          <w:u w:val="single"/>
        </w:rPr>
        <w:t>III</w:t>
      </w:r>
      <w:r>
        <w:rPr>
          <w:b/>
          <w:sz w:val="20"/>
          <w:szCs w:val="20"/>
          <w:u w:val="single"/>
        </w:rPr>
        <w:t xml:space="preserve"> - </w:t>
      </w:r>
      <w:r w:rsidRPr="008765C2">
        <w:rPr>
          <w:b/>
          <w:sz w:val="20"/>
          <w:szCs w:val="20"/>
          <w:u w:val="single"/>
        </w:rPr>
        <w:t xml:space="preserve">Confidential </w:t>
      </w:r>
      <w:r w:rsidR="00D75917">
        <w:rPr>
          <w:b/>
          <w:sz w:val="20"/>
          <w:szCs w:val="20"/>
          <w:u w:val="single"/>
        </w:rPr>
        <w:t xml:space="preserve">Financial </w:t>
      </w:r>
      <w:r>
        <w:rPr>
          <w:b/>
          <w:sz w:val="20"/>
          <w:szCs w:val="20"/>
          <w:u w:val="single"/>
        </w:rPr>
        <w:t>Information</w:t>
      </w:r>
      <w:r w:rsidRPr="008765C2">
        <w:rPr>
          <w:sz w:val="20"/>
          <w:szCs w:val="20"/>
        </w:rPr>
        <w:t>”.</w:t>
      </w:r>
    </w:p>
    <w:p w:rsidR="00E85F4B" w:rsidRPr="008765C2" w:rsidRDefault="00E85F4B" w:rsidP="00E85F4B">
      <w:pPr>
        <w:rPr>
          <w:sz w:val="20"/>
          <w:szCs w:val="20"/>
        </w:rPr>
      </w:pPr>
    </w:p>
    <w:p w:rsidR="00E85F4B" w:rsidRPr="008765C2" w:rsidRDefault="00E85F4B" w:rsidP="00E85F4B">
      <w:pPr>
        <w:jc w:val="both"/>
        <w:rPr>
          <w:sz w:val="20"/>
          <w:szCs w:val="20"/>
          <w:highlight w:val="cyan"/>
        </w:rPr>
      </w:pPr>
      <w:r w:rsidRPr="008765C2">
        <w:rPr>
          <w:sz w:val="20"/>
          <w:szCs w:val="20"/>
        </w:rPr>
        <w:t xml:space="preserve">The State </w:t>
      </w:r>
      <w:r w:rsidR="00D75917">
        <w:rPr>
          <w:sz w:val="20"/>
          <w:szCs w:val="20"/>
        </w:rPr>
        <w:t>shall</w:t>
      </w:r>
      <w:r w:rsidRPr="008765C2">
        <w:rPr>
          <w:sz w:val="20"/>
          <w:szCs w:val="20"/>
        </w:rPr>
        <w:t xml:space="preserve"> not be responsible for any information contained within the proposal</w:t>
      </w:r>
      <w:r>
        <w:rPr>
          <w:sz w:val="20"/>
          <w:szCs w:val="20"/>
        </w:rPr>
        <w:t xml:space="preserve">. </w:t>
      </w:r>
      <w:r w:rsidRPr="008765C2">
        <w:rPr>
          <w:sz w:val="20"/>
          <w:szCs w:val="20"/>
        </w:rPr>
        <w:t xml:space="preserve"> </w:t>
      </w:r>
      <w:r w:rsidR="00D75917">
        <w:rPr>
          <w:sz w:val="20"/>
          <w:szCs w:val="20"/>
        </w:rPr>
        <w:t>If</w:t>
      </w:r>
      <w:r w:rsidRPr="008765C2">
        <w:rPr>
          <w:sz w:val="20"/>
          <w:szCs w:val="20"/>
        </w:rPr>
        <w:t xml:space="preserve"> vendors </w:t>
      </w:r>
      <w:r w:rsidR="00D75917">
        <w:rPr>
          <w:sz w:val="20"/>
          <w:szCs w:val="20"/>
        </w:rPr>
        <w:t xml:space="preserve">do </w:t>
      </w:r>
      <w:r w:rsidRPr="008765C2">
        <w:rPr>
          <w:sz w:val="20"/>
          <w:szCs w:val="20"/>
        </w:rPr>
        <w:t xml:space="preserve">not comply with the labeling and </w:t>
      </w:r>
      <w:r w:rsidR="00D75917" w:rsidRPr="008765C2">
        <w:rPr>
          <w:sz w:val="20"/>
          <w:szCs w:val="20"/>
        </w:rPr>
        <w:t>pack</w:t>
      </w:r>
      <w:r w:rsidR="00D75917">
        <w:rPr>
          <w:sz w:val="20"/>
          <w:szCs w:val="20"/>
        </w:rPr>
        <w:t>a</w:t>
      </w:r>
      <w:r w:rsidR="00D75917" w:rsidRPr="008765C2">
        <w:rPr>
          <w:sz w:val="20"/>
          <w:szCs w:val="20"/>
        </w:rPr>
        <w:t>ging</w:t>
      </w:r>
      <w:r w:rsidRPr="008765C2">
        <w:rPr>
          <w:sz w:val="20"/>
          <w:szCs w:val="20"/>
        </w:rPr>
        <w:t xml:space="preserve"> requirements, proposals </w:t>
      </w:r>
      <w:r w:rsidR="00D75917">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D75917">
        <w:rPr>
          <w:sz w:val="20"/>
          <w:szCs w:val="20"/>
        </w:rPr>
        <w:t>shall</w:t>
      </w:r>
      <w:r w:rsidRPr="008765C2">
        <w:rPr>
          <w:sz w:val="20"/>
          <w:szCs w:val="20"/>
        </w:rPr>
        <w:t xml:space="preserve"> be in an open meeting format, the </w:t>
      </w:r>
      <w:r w:rsidRPr="008765C2">
        <w:rPr>
          <w:sz w:val="20"/>
          <w:szCs w:val="20"/>
          <w:u w:val="single"/>
        </w:rPr>
        <w:t xml:space="preserve">proposals </w:t>
      </w:r>
      <w:r w:rsidR="009A21F0">
        <w:rPr>
          <w:sz w:val="20"/>
          <w:szCs w:val="20"/>
          <w:u w:val="single"/>
        </w:rPr>
        <w:t>shall</w:t>
      </w:r>
      <w:r w:rsidRPr="008765C2">
        <w:rPr>
          <w:sz w:val="20"/>
          <w:szCs w:val="20"/>
          <w:u w:val="single"/>
        </w:rPr>
        <w:t xml:space="preserve"> remain confidential</w:t>
      </w:r>
      <w:r w:rsidRPr="008765C2">
        <w:rPr>
          <w:sz w:val="20"/>
          <w:szCs w:val="20"/>
        </w:rPr>
        <w:t xml:space="preserve">. </w:t>
      </w:r>
    </w:p>
    <w:p w:rsidR="00E85F4B" w:rsidRPr="008765C2" w:rsidRDefault="00E85F4B" w:rsidP="00E85F4B">
      <w:pPr>
        <w:rPr>
          <w:sz w:val="20"/>
          <w:szCs w:val="20"/>
          <w:highlight w:val="cyan"/>
        </w:rPr>
      </w:pPr>
    </w:p>
    <w:p w:rsidR="00E85F4B" w:rsidRPr="008765C2" w:rsidRDefault="00E85F4B" w:rsidP="00E85F4B">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D75917">
        <w:rPr>
          <w:sz w:val="20"/>
          <w:szCs w:val="20"/>
        </w:rPr>
        <w:t>shall</w:t>
      </w:r>
      <w:r w:rsidRPr="008765C2">
        <w:rPr>
          <w:sz w:val="20"/>
          <w:szCs w:val="20"/>
        </w:rPr>
        <w:t xml:space="preserve"> constitute a complete </w:t>
      </w:r>
      <w:r w:rsidR="00D75917" w:rsidRPr="008765C2">
        <w:rPr>
          <w:sz w:val="20"/>
          <w:szCs w:val="20"/>
        </w:rPr>
        <w:t>waiver,</w:t>
      </w:r>
      <w:r w:rsidRPr="008765C2">
        <w:rPr>
          <w:sz w:val="20"/>
          <w:szCs w:val="20"/>
        </w:rPr>
        <w:t xml:space="preserve"> and all submitted information </w:t>
      </w:r>
      <w:r w:rsidR="00D75917">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rsidR="00E85F4B" w:rsidRPr="008765C2" w:rsidRDefault="00E85F4B" w:rsidP="00E85F4B">
      <w:pPr>
        <w:rPr>
          <w:sz w:val="20"/>
          <w:szCs w:val="20"/>
        </w:rPr>
      </w:pPr>
    </w:p>
    <w:p w:rsidR="00E85F4B" w:rsidRPr="008765C2" w:rsidRDefault="00E85F4B" w:rsidP="00E85F4B">
      <w:pPr>
        <w:jc w:val="both"/>
        <w:rPr>
          <w:sz w:val="20"/>
          <w:szCs w:val="20"/>
        </w:rPr>
      </w:pPr>
      <w:r w:rsidRPr="008765C2">
        <w:rPr>
          <w:sz w:val="20"/>
          <w:szCs w:val="20"/>
        </w:rPr>
        <w:t>This proposal contains Confidential Information, Trade Secrets and/or Proprietary information</w:t>
      </w:r>
      <w:r w:rsidR="008D57DF">
        <w:rPr>
          <w:sz w:val="20"/>
          <w:szCs w:val="20"/>
        </w:rPr>
        <w:t>.</w:t>
      </w:r>
    </w:p>
    <w:p w:rsidR="00E85F4B" w:rsidRPr="00E71320" w:rsidRDefault="00E85F4B" w:rsidP="00E85F4B">
      <w:pPr>
        <w:jc w:val="both"/>
        <w:rPr>
          <w:sz w:val="21"/>
          <w:szCs w:val="21"/>
        </w:rPr>
      </w:pPr>
    </w:p>
    <w:p w:rsidR="00E85F4B" w:rsidRDefault="00E85F4B" w:rsidP="00E85F4B">
      <w:pPr>
        <w:jc w:val="both"/>
        <w:rPr>
          <w:b/>
          <w:i/>
          <w:sz w:val="21"/>
          <w:szCs w:val="21"/>
        </w:rPr>
      </w:pPr>
      <w:r w:rsidRPr="00E71320">
        <w:rPr>
          <w:b/>
          <w:i/>
          <w:sz w:val="21"/>
          <w:szCs w:val="21"/>
        </w:rPr>
        <w:t>Please initial the appropriate response in the boxes below and provide the justification for confidential status.</w:t>
      </w:r>
    </w:p>
    <w:p w:rsidR="00E85F4B" w:rsidRPr="007E27FD"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985"/>
        <w:gridCol w:w="1592"/>
        <w:gridCol w:w="3615"/>
      </w:tblGrid>
      <w:tr w:rsidR="00E85F4B" w:rsidTr="00201CC3">
        <w:trPr>
          <w:trHeight w:val="360"/>
        </w:trPr>
        <w:tc>
          <w:tcPr>
            <w:tcW w:w="10188" w:type="dxa"/>
            <w:gridSpan w:val="4"/>
            <w:tcBorders>
              <w:bottom w:val="single" w:sz="4" w:space="0" w:color="auto"/>
            </w:tcBorders>
            <w:shd w:val="clear" w:color="auto" w:fill="D9E2F3"/>
            <w:vAlign w:val="center"/>
          </w:tcPr>
          <w:p w:rsidR="00E85F4B" w:rsidRPr="00A84C40" w:rsidRDefault="00E85F4B" w:rsidP="00E85F4B">
            <w:pPr>
              <w:jc w:val="center"/>
              <w:rPr>
                <w:b/>
              </w:rPr>
            </w:pPr>
            <w:r w:rsidRPr="00A84C40">
              <w:rPr>
                <w:b/>
              </w:rPr>
              <w:t xml:space="preserve">Part </w:t>
            </w:r>
            <w:r>
              <w:rPr>
                <w:b/>
              </w:rPr>
              <w:t>I</w:t>
            </w:r>
            <w:r w:rsidR="008D57DF">
              <w:rPr>
                <w:b/>
              </w:rPr>
              <w:t>B</w:t>
            </w:r>
            <w:r w:rsidRPr="00A84C40">
              <w:rPr>
                <w:b/>
              </w:rPr>
              <w:t xml:space="preserve"> – Confidential Technical</w:t>
            </w:r>
            <w:r>
              <w:rPr>
                <w:b/>
              </w:rPr>
              <w:t xml:space="preserve"> Information</w:t>
            </w:r>
          </w:p>
        </w:tc>
      </w:tr>
      <w:tr w:rsidR="00E85F4B" w:rsidTr="00477A2C">
        <w:trPr>
          <w:trHeight w:val="360"/>
        </w:trPr>
        <w:tc>
          <w:tcPr>
            <w:tcW w:w="1800" w:type="dxa"/>
            <w:tcBorders>
              <w:bottom w:val="single" w:sz="12" w:space="0" w:color="auto"/>
            </w:tcBorders>
            <w:vAlign w:val="center"/>
          </w:tcPr>
          <w:p w:rsidR="00E85F4B" w:rsidRDefault="00E85F4B" w:rsidP="00477A2C">
            <w:pPr>
              <w:jc w:val="center"/>
            </w:pPr>
            <w:r>
              <w:t>YES</w:t>
            </w:r>
          </w:p>
        </w:tc>
        <w:tc>
          <w:tcPr>
            <w:tcW w:w="3060" w:type="dxa"/>
            <w:tcBorders>
              <w:bottom w:val="single" w:sz="12" w:space="0" w:color="auto"/>
            </w:tcBorders>
            <w:vAlign w:val="center"/>
          </w:tcPr>
          <w:p w:rsidR="00E85F4B" w:rsidRDefault="00E85F4B" w:rsidP="00477A2C">
            <w:pPr>
              <w:jc w:val="center"/>
            </w:pPr>
          </w:p>
        </w:tc>
        <w:tc>
          <w:tcPr>
            <w:tcW w:w="1620" w:type="dxa"/>
            <w:tcBorders>
              <w:bottom w:val="single" w:sz="12" w:space="0" w:color="auto"/>
            </w:tcBorders>
            <w:vAlign w:val="center"/>
          </w:tcPr>
          <w:p w:rsidR="00E85F4B" w:rsidRDefault="00E85F4B" w:rsidP="00477A2C">
            <w:pPr>
              <w:jc w:val="center"/>
            </w:pPr>
            <w:r>
              <w:t>NO</w:t>
            </w:r>
          </w:p>
        </w:tc>
        <w:tc>
          <w:tcPr>
            <w:tcW w:w="3708" w:type="dxa"/>
            <w:tcBorders>
              <w:bottom w:val="single" w:sz="12" w:space="0" w:color="auto"/>
            </w:tcBorders>
            <w:vAlign w:val="center"/>
          </w:tcPr>
          <w:p w:rsidR="00E85F4B" w:rsidRDefault="00E85F4B" w:rsidP="00477A2C">
            <w:pPr>
              <w:jc w:val="center"/>
            </w:pPr>
          </w:p>
        </w:tc>
      </w:tr>
      <w:tr w:rsidR="00E85F4B" w:rsidTr="00477A2C">
        <w:trPr>
          <w:trHeight w:val="360"/>
        </w:trPr>
        <w:tc>
          <w:tcPr>
            <w:tcW w:w="10188" w:type="dxa"/>
            <w:gridSpan w:val="4"/>
            <w:tcBorders>
              <w:top w:val="single" w:sz="12" w:space="0" w:color="auto"/>
            </w:tcBorders>
            <w:vAlign w:val="center"/>
          </w:tcPr>
          <w:p w:rsidR="00E85F4B" w:rsidRPr="007E27FD" w:rsidRDefault="00E85F4B" w:rsidP="00477A2C">
            <w:pPr>
              <w:jc w:val="center"/>
              <w:rPr>
                <w:b/>
              </w:rPr>
            </w:pPr>
            <w:r w:rsidRPr="007E27FD">
              <w:rPr>
                <w:b/>
              </w:rPr>
              <w:t>Justification for Confidential Status</w:t>
            </w:r>
          </w:p>
        </w:tc>
      </w:tr>
      <w:tr w:rsidR="00E85F4B" w:rsidTr="00477A2C">
        <w:trPr>
          <w:trHeight w:val="360"/>
        </w:trPr>
        <w:tc>
          <w:tcPr>
            <w:tcW w:w="10188" w:type="dxa"/>
            <w:gridSpan w:val="4"/>
          </w:tcPr>
          <w:p w:rsidR="00E85F4B" w:rsidRDefault="00E85F4B" w:rsidP="00477A2C">
            <w:pPr>
              <w:jc w:val="center"/>
            </w:pPr>
          </w:p>
        </w:tc>
      </w:tr>
    </w:tbl>
    <w:p w:rsidR="008D57DF" w:rsidRPr="007E27FD" w:rsidRDefault="008D57DF" w:rsidP="008D57D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985"/>
        <w:gridCol w:w="1592"/>
        <w:gridCol w:w="3615"/>
      </w:tblGrid>
      <w:tr w:rsidR="008D57DF" w:rsidTr="00201CC3">
        <w:trPr>
          <w:trHeight w:val="360"/>
        </w:trPr>
        <w:tc>
          <w:tcPr>
            <w:tcW w:w="10188" w:type="dxa"/>
            <w:gridSpan w:val="4"/>
            <w:tcBorders>
              <w:bottom w:val="single" w:sz="4" w:space="0" w:color="auto"/>
            </w:tcBorders>
            <w:shd w:val="clear" w:color="auto" w:fill="D9E2F3"/>
            <w:vAlign w:val="center"/>
          </w:tcPr>
          <w:p w:rsidR="008D57DF" w:rsidRPr="00A84C40" w:rsidRDefault="008D57DF" w:rsidP="00201CC3">
            <w:pPr>
              <w:jc w:val="center"/>
              <w:rPr>
                <w:b/>
              </w:rPr>
            </w:pPr>
            <w:r w:rsidRPr="00A84C40">
              <w:rPr>
                <w:b/>
              </w:rPr>
              <w:t xml:space="preserve">Part </w:t>
            </w:r>
            <w:r>
              <w:rPr>
                <w:b/>
              </w:rPr>
              <w:t>III</w:t>
            </w:r>
            <w:r w:rsidRPr="00A84C40">
              <w:rPr>
                <w:b/>
              </w:rPr>
              <w:t xml:space="preserve"> – Confidential </w:t>
            </w:r>
            <w:r w:rsidR="00385CBD">
              <w:rPr>
                <w:b/>
              </w:rPr>
              <w:t>Financial</w:t>
            </w:r>
            <w:r>
              <w:rPr>
                <w:b/>
              </w:rPr>
              <w:t xml:space="preserve"> Information</w:t>
            </w:r>
          </w:p>
        </w:tc>
      </w:tr>
      <w:tr w:rsidR="008D57DF" w:rsidTr="00201CC3">
        <w:trPr>
          <w:trHeight w:val="360"/>
        </w:trPr>
        <w:tc>
          <w:tcPr>
            <w:tcW w:w="1800" w:type="dxa"/>
            <w:tcBorders>
              <w:bottom w:val="single" w:sz="12" w:space="0" w:color="auto"/>
            </w:tcBorders>
            <w:vAlign w:val="center"/>
          </w:tcPr>
          <w:p w:rsidR="008D57DF" w:rsidRDefault="008D57DF" w:rsidP="00201CC3">
            <w:pPr>
              <w:jc w:val="center"/>
            </w:pPr>
            <w:r>
              <w:t>YES</w:t>
            </w:r>
          </w:p>
        </w:tc>
        <w:tc>
          <w:tcPr>
            <w:tcW w:w="3060" w:type="dxa"/>
            <w:tcBorders>
              <w:bottom w:val="single" w:sz="12" w:space="0" w:color="auto"/>
            </w:tcBorders>
            <w:vAlign w:val="center"/>
          </w:tcPr>
          <w:p w:rsidR="008D57DF" w:rsidRDefault="008D57DF" w:rsidP="00201CC3">
            <w:pPr>
              <w:jc w:val="center"/>
            </w:pPr>
          </w:p>
        </w:tc>
        <w:tc>
          <w:tcPr>
            <w:tcW w:w="1620" w:type="dxa"/>
            <w:tcBorders>
              <w:bottom w:val="single" w:sz="12" w:space="0" w:color="auto"/>
            </w:tcBorders>
            <w:vAlign w:val="center"/>
          </w:tcPr>
          <w:p w:rsidR="008D57DF" w:rsidRDefault="008D57DF" w:rsidP="00201CC3">
            <w:pPr>
              <w:jc w:val="center"/>
            </w:pPr>
            <w:r>
              <w:t>NO</w:t>
            </w:r>
          </w:p>
        </w:tc>
        <w:tc>
          <w:tcPr>
            <w:tcW w:w="3708" w:type="dxa"/>
            <w:tcBorders>
              <w:bottom w:val="single" w:sz="12" w:space="0" w:color="auto"/>
            </w:tcBorders>
            <w:vAlign w:val="center"/>
          </w:tcPr>
          <w:p w:rsidR="008D57DF" w:rsidRDefault="008D57DF" w:rsidP="00201CC3">
            <w:pPr>
              <w:jc w:val="center"/>
            </w:pPr>
          </w:p>
        </w:tc>
      </w:tr>
      <w:tr w:rsidR="008D57DF" w:rsidTr="00201CC3">
        <w:trPr>
          <w:trHeight w:val="360"/>
        </w:trPr>
        <w:tc>
          <w:tcPr>
            <w:tcW w:w="10188" w:type="dxa"/>
            <w:gridSpan w:val="4"/>
            <w:tcBorders>
              <w:top w:val="single" w:sz="12" w:space="0" w:color="auto"/>
            </w:tcBorders>
            <w:vAlign w:val="center"/>
          </w:tcPr>
          <w:p w:rsidR="008D57DF" w:rsidRPr="007E27FD" w:rsidRDefault="008D57DF" w:rsidP="00201CC3">
            <w:pPr>
              <w:jc w:val="center"/>
              <w:rPr>
                <w:b/>
              </w:rPr>
            </w:pPr>
            <w:r w:rsidRPr="007E27FD">
              <w:rPr>
                <w:b/>
              </w:rPr>
              <w:t>Justification for Confidential Status</w:t>
            </w:r>
          </w:p>
        </w:tc>
      </w:tr>
      <w:tr w:rsidR="008D57DF" w:rsidTr="00201CC3">
        <w:trPr>
          <w:trHeight w:val="360"/>
        </w:trPr>
        <w:tc>
          <w:tcPr>
            <w:tcW w:w="10188" w:type="dxa"/>
            <w:gridSpan w:val="4"/>
          </w:tcPr>
          <w:p w:rsidR="008D57DF" w:rsidRDefault="008D57DF" w:rsidP="00201CC3">
            <w:pPr>
              <w:jc w:val="center"/>
            </w:pPr>
          </w:p>
        </w:tc>
      </w:tr>
    </w:tbl>
    <w:p w:rsidR="00E85F4B" w:rsidRPr="007E27FD"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990"/>
        <w:gridCol w:w="1594"/>
        <w:gridCol w:w="3605"/>
      </w:tblGrid>
      <w:tr w:rsidR="00E85F4B" w:rsidTr="00201CC3">
        <w:trPr>
          <w:trHeight w:val="360"/>
        </w:trPr>
        <w:tc>
          <w:tcPr>
            <w:tcW w:w="10170" w:type="dxa"/>
            <w:gridSpan w:val="4"/>
            <w:tcBorders>
              <w:bottom w:val="single" w:sz="12" w:space="0" w:color="auto"/>
            </w:tcBorders>
            <w:shd w:val="clear" w:color="auto" w:fill="D9E2F3"/>
            <w:vAlign w:val="center"/>
          </w:tcPr>
          <w:p w:rsidR="00E85F4B" w:rsidRDefault="00E85F4B" w:rsidP="00477A2C">
            <w:pPr>
              <w:jc w:val="center"/>
              <w:rPr>
                <w:b/>
              </w:rPr>
            </w:pPr>
            <w:r>
              <w:rPr>
                <w:b/>
              </w:rPr>
              <w:t>A Public Records CD</w:t>
            </w:r>
            <w:r w:rsidR="00385CBD">
              <w:rPr>
                <w:b/>
              </w:rPr>
              <w:t xml:space="preserve"> or Flash Drive</w:t>
            </w:r>
            <w:r>
              <w:rPr>
                <w:b/>
              </w:rPr>
              <w:t xml:space="preserve"> has been included for the Technical and Cost Proposal</w:t>
            </w:r>
          </w:p>
        </w:tc>
      </w:tr>
      <w:tr w:rsidR="00E85F4B" w:rsidTr="00477A2C">
        <w:trPr>
          <w:trHeight w:val="360"/>
        </w:trPr>
        <w:tc>
          <w:tcPr>
            <w:tcW w:w="1800" w:type="dxa"/>
            <w:tcBorders>
              <w:bottom w:val="single" w:sz="12" w:space="0" w:color="auto"/>
            </w:tcBorders>
            <w:vAlign w:val="center"/>
          </w:tcPr>
          <w:p w:rsidR="00E85F4B" w:rsidRPr="00E7194D" w:rsidRDefault="00E85F4B" w:rsidP="00477A2C">
            <w:pPr>
              <w:jc w:val="center"/>
            </w:pPr>
            <w:r w:rsidRPr="00E7194D">
              <w:t>YES</w:t>
            </w:r>
          </w:p>
        </w:tc>
        <w:tc>
          <w:tcPr>
            <w:tcW w:w="3060" w:type="dxa"/>
            <w:tcBorders>
              <w:bottom w:val="single" w:sz="12" w:space="0" w:color="auto"/>
            </w:tcBorders>
            <w:vAlign w:val="center"/>
          </w:tcPr>
          <w:p w:rsidR="00E85F4B" w:rsidRDefault="00E85F4B" w:rsidP="00477A2C"/>
        </w:tc>
        <w:tc>
          <w:tcPr>
            <w:tcW w:w="1620" w:type="dxa"/>
            <w:tcBorders>
              <w:bottom w:val="single" w:sz="12" w:space="0" w:color="auto"/>
            </w:tcBorders>
            <w:vAlign w:val="center"/>
          </w:tcPr>
          <w:p w:rsidR="00E85F4B" w:rsidRPr="00E7194D" w:rsidRDefault="00E85F4B" w:rsidP="00477A2C">
            <w:pPr>
              <w:jc w:val="center"/>
            </w:pPr>
            <w:r w:rsidRPr="00E7194D">
              <w:t>NO</w:t>
            </w:r>
          </w:p>
        </w:tc>
        <w:tc>
          <w:tcPr>
            <w:tcW w:w="3690" w:type="dxa"/>
            <w:tcBorders>
              <w:bottom w:val="single" w:sz="12" w:space="0" w:color="auto"/>
            </w:tcBorders>
            <w:vAlign w:val="center"/>
          </w:tcPr>
          <w:p w:rsidR="00E85F4B" w:rsidRDefault="00E85F4B" w:rsidP="00477A2C"/>
        </w:tc>
      </w:tr>
    </w:tbl>
    <w:p w:rsidR="00E85F4B" w:rsidRPr="00EE613E" w:rsidRDefault="00E85F4B" w:rsidP="00E85F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1761"/>
        <w:gridCol w:w="1515"/>
        <w:gridCol w:w="2387"/>
      </w:tblGrid>
      <w:tr w:rsidR="00E85F4B" w:rsidTr="00477A2C">
        <w:trPr>
          <w:trHeight w:val="342"/>
        </w:trPr>
        <w:tc>
          <w:tcPr>
            <w:tcW w:w="7848" w:type="dxa"/>
            <w:gridSpan w:val="3"/>
            <w:tcBorders>
              <w:top w:val="nil"/>
              <w:left w:val="nil"/>
              <w:bottom w:val="single" w:sz="4" w:space="0" w:color="auto"/>
              <w:right w:val="nil"/>
            </w:tcBorders>
          </w:tcPr>
          <w:p w:rsidR="00E85F4B" w:rsidRDefault="00E85F4B" w:rsidP="00477A2C"/>
        </w:tc>
        <w:tc>
          <w:tcPr>
            <w:tcW w:w="2430" w:type="dxa"/>
            <w:tcBorders>
              <w:top w:val="nil"/>
              <w:left w:val="nil"/>
              <w:bottom w:val="single" w:sz="4" w:space="0" w:color="auto"/>
              <w:right w:val="nil"/>
            </w:tcBorders>
          </w:tcPr>
          <w:p w:rsidR="00E85F4B" w:rsidRDefault="00E85F4B" w:rsidP="00477A2C"/>
        </w:tc>
      </w:tr>
      <w:tr w:rsidR="00E85F4B" w:rsidTr="00477A2C">
        <w:tc>
          <w:tcPr>
            <w:tcW w:w="7848" w:type="dxa"/>
            <w:gridSpan w:val="3"/>
            <w:tcBorders>
              <w:top w:val="single" w:sz="4" w:space="0" w:color="auto"/>
              <w:left w:val="nil"/>
              <w:bottom w:val="nil"/>
              <w:right w:val="nil"/>
            </w:tcBorders>
          </w:tcPr>
          <w:p w:rsidR="00E85F4B" w:rsidRDefault="00E85F4B" w:rsidP="00477A2C">
            <w:r>
              <w:t>Company Name</w:t>
            </w:r>
          </w:p>
        </w:tc>
        <w:tc>
          <w:tcPr>
            <w:tcW w:w="2430" w:type="dxa"/>
            <w:tcBorders>
              <w:top w:val="single" w:sz="4" w:space="0" w:color="auto"/>
              <w:left w:val="nil"/>
              <w:bottom w:val="nil"/>
              <w:right w:val="nil"/>
            </w:tcBorders>
          </w:tcPr>
          <w:p w:rsidR="00E85F4B" w:rsidRDefault="00E85F4B" w:rsidP="00477A2C"/>
        </w:tc>
      </w:tr>
      <w:tr w:rsidR="00E85F4B" w:rsidTr="00477A2C">
        <w:trPr>
          <w:trHeight w:val="405"/>
        </w:trPr>
        <w:tc>
          <w:tcPr>
            <w:tcW w:w="4500" w:type="dxa"/>
            <w:tcBorders>
              <w:top w:val="nil"/>
              <w:left w:val="nil"/>
              <w:bottom w:val="single" w:sz="2" w:space="0" w:color="auto"/>
              <w:right w:val="nil"/>
            </w:tcBorders>
          </w:tcPr>
          <w:p w:rsidR="00E85F4B" w:rsidRDefault="00E85F4B" w:rsidP="00477A2C"/>
        </w:tc>
        <w:tc>
          <w:tcPr>
            <w:tcW w:w="1800" w:type="dxa"/>
            <w:tcBorders>
              <w:top w:val="nil"/>
              <w:left w:val="nil"/>
              <w:bottom w:val="single" w:sz="2" w:space="0" w:color="auto"/>
              <w:right w:val="nil"/>
            </w:tcBorders>
          </w:tcPr>
          <w:p w:rsidR="00E85F4B" w:rsidRDefault="00E85F4B" w:rsidP="00477A2C">
            <w:pPr>
              <w:ind w:right="1278"/>
            </w:pPr>
          </w:p>
        </w:tc>
        <w:tc>
          <w:tcPr>
            <w:tcW w:w="1548" w:type="dxa"/>
            <w:tcBorders>
              <w:top w:val="nil"/>
              <w:left w:val="nil"/>
              <w:bottom w:val="single" w:sz="2" w:space="0" w:color="auto"/>
              <w:right w:val="nil"/>
            </w:tcBorders>
          </w:tcPr>
          <w:p w:rsidR="00E85F4B" w:rsidRDefault="00E85F4B" w:rsidP="00477A2C"/>
        </w:tc>
        <w:tc>
          <w:tcPr>
            <w:tcW w:w="2430" w:type="dxa"/>
            <w:tcBorders>
              <w:top w:val="nil"/>
              <w:left w:val="nil"/>
              <w:bottom w:val="single" w:sz="2" w:space="0" w:color="auto"/>
              <w:right w:val="nil"/>
            </w:tcBorders>
          </w:tcPr>
          <w:p w:rsidR="00E85F4B" w:rsidRDefault="00E85F4B" w:rsidP="00477A2C"/>
        </w:tc>
      </w:tr>
      <w:tr w:rsidR="00E85F4B" w:rsidTr="00477A2C">
        <w:tc>
          <w:tcPr>
            <w:tcW w:w="4500" w:type="dxa"/>
            <w:tcBorders>
              <w:top w:val="single" w:sz="2" w:space="0" w:color="auto"/>
              <w:left w:val="nil"/>
              <w:bottom w:val="nil"/>
              <w:right w:val="nil"/>
            </w:tcBorders>
          </w:tcPr>
          <w:p w:rsidR="00E85F4B" w:rsidRDefault="00E85F4B" w:rsidP="00477A2C">
            <w:r>
              <w:t>Signature</w:t>
            </w:r>
          </w:p>
        </w:tc>
        <w:tc>
          <w:tcPr>
            <w:tcW w:w="1800" w:type="dxa"/>
            <w:tcBorders>
              <w:top w:val="single" w:sz="2" w:space="0" w:color="auto"/>
              <w:left w:val="nil"/>
              <w:bottom w:val="nil"/>
              <w:right w:val="nil"/>
            </w:tcBorders>
          </w:tcPr>
          <w:p w:rsidR="00E85F4B" w:rsidRDefault="00E85F4B" w:rsidP="00477A2C"/>
        </w:tc>
        <w:tc>
          <w:tcPr>
            <w:tcW w:w="1548" w:type="dxa"/>
            <w:tcBorders>
              <w:top w:val="single" w:sz="2" w:space="0" w:color="auto"/>
              <w:left w:val="nil"/>
              <w:bottom w:val="nil"/>
              <w:right w:val="nil"/>
            </w:tcBorders>
          </w:tcPr>
          <w:p w:rsidR="00E85F4B" w:rsidRDefault="00E85F4B" w:rsidP="00477A2C"/>
        </w:tc>
        <w:tc>
          <w:tcPr>
            <w:tcW w:w="2430" w:type="dxa"/>
            <w:tcBorders>
              <w:top w:val="single" w:sz="2" w:space="0" w:color="auto"/>
              <w:left w:val="nil"/>
              <w:bottom w:val="nil"/>
              <w:right w:val="nil"/>
            </w:tcBorders>
          </w:tcPr>
          <w:p w:rsidR="00E85F4B" w:rsidRDefault="00E85F4B" w:rsidP="00477A2C"/>
        </w:tc>
      </w:tr>
      <w:tr w:rsidR="00E85F4B" w:rsidTr="00477A2C">
        <w:tc>
          <w:tcPr>
            <w:tcW w:w="4500" w:type="dxa"/>
            <w:tcBorders>
              <w:top w:val="nil"/>
              <w:left w:val="nil"/>
              <w:bottom w:val="nil"/>
              <w:right w:val="nil"/>
            </w:tcBorders>
          </w:tcPr>
          <w:p w:rsidR="00E85F4B" w:rsidRDefault="00E85F4B" w:rsidP="00477A2C"/>
        </w:tc>
        <w:tc>
          <w:tcPr>
            <w:tcW w:w="1800" w:type="dxa"/>
            <w:tcBorders>
              <w:top w:val="nil"/>
              <w:left w:val="nil"/>
              <w:bottom w:val="nil"/>
              <w:right w:val="nil"/>
            </w:tcBorders>
          </w:tcPr>
          <w:p w:rsidR="00E85F4B" w:rsidRDefault="00E85F4B" w:rsidP="00477A2C"/>
        </w:tc>
        <w:tc>
          <w:tcPr>
            <w:tcW w:w="1548" w:type="dxa"/>
            <w:tcBorders>
              <w:top w:val="nil"/>
              <w:left w:val="nil"/>
              <w:bottom w:val="nil"/>
              <w:right w:val="nil"/>
            </w:tcBorders>
          </w:tcPr>
          <w:p w:rsidR="00E85F4B" w:rsidRDefault="00E85F4B" w:rsidP="00477A2C"/>
        </w:tc>
        <w:tc>
          <w:tcPr>
            <w:tcW w:w="2430" w:type="dxa"/>
            <w:tcBorders>
              <w:top w:val="nil"/>
              <w:left w:val="nil"/>
              <w:bottom w:val="nil"/>
              <w:right w:val="nil"/>
            </w:tcBorders>
          </w:tcPr>
          <w:p w:rsidR="00E85F4B" w:rsidRDefault="00E85F4B" w:rsidP="00477A2C"/>
        </w:tc>
      </w:tr>
      <w:tr w:rsidR="00E85F4B" w:rsidTr="00477A2C">
        <w:tc>
          <w:tcPr>
            <w:tcW w:w="4500" w:type="dxa"/>
            <w:tcBorders>
              <w:top w:val="nil"/>
              <w:left w:val="nil"/>
              <w:right w:val="nil"/>
            </w:tcBorders>
          </w:tcPr>
          <w:p w:rsidR="00E85F4B" w:rsidRDefault="00E85F4B" w:rsidP="00477A2C"/>
        </w:tc>
        <w:tc>
          <w:tcPr>
            <w:tcW w:w="1800" w:type="dxa"/>
            <w:tcBorders>
              <w:top w:val="nil"/>
              <w:left w:val="nil"/>
              <w:bottom w:val="single" w:sz="4" w:space="0" w:color="auto"/>
              <w:right w:val="nil"/>
            </w:tcBorders>
          </w:tcPr>
          <w:p w:rsidR="00E85F4B" w:rsidRDefault="00E85F4B" w:rsidP="00477A2C"/>
        </w:tc>
        <w:tc>
          <w:tcPr>
            <w:tcW w:w="1548" w:type="dxa"/>
            <w:tcBorders>
              <w:top w:val="nil"/>
              <w:left w:val="nil"/>
              <w:bottom w:val="nil"/>
              <w:right w:val="nil"/>
            </w:tcBorders>
          </w:tcPr>
          <w:p w:rsidR="00E85F4B" w:rsidRDefault="00E85F4B" w:rsidP="00477A2C"/>
        </w:tc>
        <w:tc>
          <w:tcPr>
            <w:tcW w:w="2430" w:type="dxa"/>
            <w:tcBorders>
              <w:top w:val="nil"/>
              <w:left w:val="nil"/>
              <w:bottom w:val="single" w:sz="2" w:space="0" w:color="auto"/>
              <w:right w:val="nil"/>
            </w:tcBorders>
          </w:tcPr>
          <w:p w:rsidR="00E85F4B" w:rsidRDefault="00E85F4B" w:rsidP="00477A2C"/>
        </w:tc>
      </w:tr>
      <w:tr w:rsidR="00E85F4B" w:rsidTr="00477A2C">
        <w:tc>
          <w:tcPr>
            <w:tcW w:w="4500" w:type="dxa"/>
            <w:tcBorders>
              <w:left w:val="nil"/>
              <w:bottom w:val="nil"/>
              <w:right w:val="nil"/>
            </w:tcBorders>
          </w:tcPr>
          <w:p w:rsidR="00E85F4B" w:rsidRDefault="00E85F4B" w:rsidP="00477A2C">
            <w:r>
              <w:t>Print Name</w:t>
            </w:r>
          </w:p>
        </w:tc>
        <w:tc>
          <w:tcPr>
            <w:tcW w:w="1800" w:type="dxa"/>
            <w:tcBorders>
              <w:top w:val="single" w:sz="4" w:space="0" w:color="auto"/>
              <w:left w:val="nil"/>
              <w:bottom w:val="nil"/>
              <w:right w:val="nil"/>
            </w:tcBorders>
          </w:tcPr>
          <w:p w:rsidR="00E85F4B" w:rsidRDefault="00E85F4B" w:rsidP="00477A2C"/>
        </w:tc>
        <w:tc>
          <w:tcPr>
            <w:tcW w:w="1548" w:type="dxa"/>
            <w:tcBorders>
              <w:top w:val="nil"/>
              <w:left w:val="nil"/>
              <w:bottom w:val="nil"/>
              <w:right w:val="nil"/>
            </w:tcBorders>
          </w:tcPr>
          <w:p w:rsidR="00E85F4B" w:rsidRDefault="00E85F4B" w:rsidP="00477A2C"/>
        </w:tc>
        <w:tc>
          <w:tcPr>
            <w:tcW w:w="2430" w:type="dxa"/>
            <w:tcBorders>
              <w:top w:val="single" w:sz="2" w:space="0" w:color="auto"/>
              <w:left w:val="nil"/>
              <w:bottom w:val="nil"/>
              <w:right w:val="nil"/>
            </w:tcBorders>
          </w:tcPr>
          <w:p w:rsidR="00E85F4B" w:rsidRDefault="00E85F4B" w:rsidP="00477A2C">
            <w:r>
              <w:t>Date</w:t>
            </w:r>
          </w:p>
        </w:tc>
      </w:tr>
    </w:tbl>
    <w:p w:rsidR="00E85F4B" w:rsidRDefault="00E40976" w:rsidP="00E85F4B">
      <w:r>
        <w:rPr>
          <w:noProof/>
        </w:rPr>
        <mc:AlternateContent>
          <mc:Choice Requires="wps">
            <w:drawing>
              <wp:anchor distT="0" distB="0" distL="114300" distR="114300" simplePos="0" relativeHeight="251656192" behindDoc="0" locked="0" layoutInCell="1" allowOverlap="1">
                <wp:simplePos x="0" y="0"/>
                <wp:positionH relativeFrom="column">
                  <wp:posOffset>1100455</wp:posOffset>
                </wp:positionH>
                <wp:positionV relativeFrom="paragraph">
                  <wp:posOffset>107315</wp:posOffset>
                </wp:positionV>
                <wp:extent cx="4486910" cy="290830"/>
                <wp:effectExtent l="0" t="0" r="889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F97C7B" w:rsidRPr="006A002C" w:rsidRDefault="00F97C7B" w:rsidP="00E85F4B">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F97C7B" w:rsidRPr="006A002C" w:rsidRDefault="00F97C7B" w:rsidP="00E85F4B">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v:textbox>
              </v:shape>
            </w:pict>
          </mc:Fallback>
        </mc:AlternateContent>
      </w:r>
    </w:p>
    <w:p w:rsidR="00E85F4B" w:rsidRPr="008D24D6" w:rsidRDefault="00E85F4B" w:rsidP="00E85F4B">
      <w:pPr>
        <w:rPr>
          <w:highlight w:val="cyan"/>
        </w:rPr>
      </w:pPr>
    </w:p>
    <w:p w:rsidR="00E85F4B" w:rsidRPr="00E85F4B" w:rsidRDefault="00E85F4B" w:rsidP="003A10B3">
      <w:pPr>
        <w:pStyle w:val="Heading1"/>
        <w:rPr>
          <w:sz w:val="18"/>
          <w:szCs w:val="18"/>
        </w:rPr>
      </w:pPr>
      <w:r>
        <w:br w:type="page"/>
      </w:r>
    </w:p>
    <w:p w:rsidR="00E85F4B" w:rsidRPr="00E85F4B" w:rsidRDefault="00E85F4B" w:rsidP="00E85F4B">
      <w:pPr>
        <w:pStyle w:val="Heading1"/>
        <w:rPr>
          <w:sz w:val="24"/>
        </w:rPr>
      </w:pPr>
      <w:bookmarkStart w:id="21" w:name="_Toc321731554"/>
      <w:bookmarkStart w:id="22" w:name="_Toc19542779"/>
      <w:r w:rsidRPr="00E85F4B">
        <w:rPr>
          <w:sz w:val="24"/>
        </w:rPr>
        <w:t xml:space="preserve">ATTACHMENT </w:t>
      </w:r>
      <w:r w:rsidR="006A17AC">
        <w:rPr>
          <w:sz w:val="24"/>
        </w:rPr>
        <w:t>B</w:t>
      </w:r>
      <w:r w:rsidRPr="00E85F4B">
        <w:rPr>
          <w:sz w:val="24"/>
        </w:rPr>
        <w:t xml:space="preserve"> – VENDOR CERTIFICATIONS</w:t>
      </w:r>
      <w:bookmarkEnd w:id="21"/>
      <w:bookmarkEnd w:id="22"/>
    </w:p>
    <w:p w:rsidR="00E85F4B" w:rsidRPr="00B62724" w:rsidRDefault="00E85F4B" w:rsidP="00E85F4B">
      <w:pPr>
        <w:jc w:val="both"/>
        <w:rPr>
          <w:sz w:val="20"/>
          <w:szCs w:val="20"/>
        </w:rPr>
      </w:pPr>
    </w:p>
    <w:p w:rsidR="00E85F4B" w:rsidRPr="00B62724" w:rsidRDefault="00E85F4B" w:rsidP="00E85F4B">
      <w:pPr>
        <w:jc w:val="both"/>
        <w:rPr>
          <w:sz w:val="20"/>
          <w:szCs w:val="20"/>
        </w:rPr>
      </w:pPr>
      <w:r w:rsidRPr="00B62724">
        <w:rPr>
          <w:sz w:val="20"/>
          <w:szCs w:val="20"/>
        </w:rPr>
        <w:t xml:space="preserve">Vendor agrees and </w:t>
      </w:r>
      <w:r w:rsidR="003A10B3">
        <w:rPr>
          <w:sz w:val="20"/>
          <w:szCs w:val="20"/>
        </w:rPr>
        <w:t>shall</w:t>
      </w:r>
      <w:r w:rsidRPr="00B62724">
        <w:rPr>
          <w:sz w:val="20"/>
          <w:szCs w:val="20"/>
        </w:rPr>
        <w:t xml:space="preserve"> comply with the following:</w:t>
      </w:r>
    </w:p>
    <w:p w:rsidR="00E85F4B" w:rsidRPr="003B7D22" w:rsidRDefault="00E85F4B" w:rsidP="00E85F4B">
      <w:pPr>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Any </w:t>
      </w:r>
      <w:r w:rsidRPr="00B62724">
        <w:rPr>
          <w:sz w:val="20"/>
          <w:szCs w:val="20"/>
        </w:rPr>
        <w:t xml:space="preserve">and all prices that may be charged under the terms of the contract do not and </w:t>
      </w:r>
      <w:r w:rsidR="003A10B3">
        <w:rPr>
          <w:sz w:val="20"/>
          <w:szCs w:val="20"/>
        </w:rPr>
        <w:t>shall</w:t>
      </w:r>
      <w:r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E85F4B" w:rsidRPr="003B7D22" w:rsidRDefault="00E85F4B" w:rsidP="00E85F4B">
      <w:pPr>
        <w:ind w:right="-180"/>
        <w:jc w:val="both"/>
        <w:rPr>
          <w:sz w:val="18"/>
          <w:szCs w:val="18"/>
        </w:rPr>
      </w:pPr>
    </w:p>
    <w:p w:rsidR="00E85F4B" w:rsidRPr="00B62724" w:rsidRDefault="00E85F4B" w:rsidP="00E85F4B">
      <w:pPr>
        <w:numPr>
          <w:ilvl w:val="0"/>
          <w:numId w:val="37"/>
        </w:numPr>
        <w:tabs>
          <w:tab w:val="left" w:pos="360"/>
        </w:tabs>
        <w:ind w:left="0" w:right="-180" w:firstLine="0"/>
        <w:jc w:val="both"/>
        <w:rPr>
          <w:sz w:val="20"/>
          <w:szCs w:val="20"/>
        </w:rPr>
      </w:pPr>
      <w:r w:rsidRPr="00B62724">
        <w:rPr>
          <w:sz w:val="20"/>
          <w:szCs w:val="20"/>
        </w:rPr>
        <w:t>All proposed capabilities can be demonstrated by the vendor.</w:t>
      </w:r>
    </w:p>
    <w:p w:rsidR="00E85F4B" w:rsidRPr="003B7D22" w:rsidRDefault="00E85F4B" w:rsidP="00E85F4B">
      <w:pPr>
        <w:tabs>
          <w:tab w:val="left" w:pos="360"/>
        </w:tabs>
        <w:ind w:right="-18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proposal terms, including prices, </w:t>
      </w:r>
      <w:r w:rsidR="003A10B3">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3A10B3">
        <w:rPr>
          <w:sz w:val="20"/>
          <w:szCs w:val="20"/>
        </w:rPr>
        <w:t>shall</w:t>
      </w:r>
      <w:r w:rsidRPr="00B62724">
        <w:rPr>
          <w:sz w:val="20"/>
          <w:szCs w:val="20"/>
        </w:rPr>
        <w:t xml:space="preserve"> remain in effect throughout the contract negotiation process.</w:t>
      </w:r>
    </w:p>
    <w:p w:rsidR="00E85F4B" w:rsidRPr="003B7D22" w:rsidRDefault="00E85F4B" w:rsidP="00E85F4B">
      <w:pPr>
        <w:tabs>
          <w:tab w:val="left" w:pos="360"/>
        </w:tabs>
        <w:ind w:left="360" w:right="-180" w:hanging="360"/>
        <w:jc w:val="both"/>
        <w:rPr>
          <w:sz w:val="18"/>
          <w:szCs w:val="18"/>
        </w:rPr>
      </w:pPr>
    </w:p>
    <w:p w:rsidR="00E85F4B" w:rsidRDefault="00E85F4B" w:rsidP="00E85F4B">
      <w:pPr>
        <w:numPr>
          <w:ilvl w:val="0"/>
          <w:numId w:val="37"/>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3A10B3">
        <w:rPr>
          <w:sz w:val="20"/>
          <w:szCs w:val="20"/>
        </w:rPr>
        <w:t>shall</w:t>
      </w:r>
      <w:r w:rsidRPr="00B62724">
        <w:rPr>
          <w:sz w:val="20"/>
          <w:szCs w:val="20"/>
        </w:rPr>
        <w:t xml:space="preserve"> be made in good faith and without collusion.</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3A10B3">
        <w:rPr>
          <w:sz w:val="20"/>
          <w:szCs w:val="20"/>
        </w:rPr>
        <w:t>shall</w:t>
      </w:r>
      <w:r w:rsidRPr="00B62724">
        <w:rPr>
          <w:sz w:val="20"/>
          <w:szCs w:val="20"/>
        </w:rPr>
        <w:t xml:space="preserve"> be in writing and included in the proposal at the time of submission.</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Each vendor </w:t>
      </w:r>
      <w:r w:rsidR="003A10B3">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3A10B3">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3A10B3">
        <w:rPr>
          <w:sz w:val="20"/>
          <w:szCs w:val="20"/>
        </w:rPr>
        <w:t>shall</w:t>
      </w:r>
      <w:r w:rsidRPr="00B62724">
        <w:rPr>
          <w:sz w:val="20"/>
          <w:szCs w:val="20"/>
        </w:rPr>
        <w:t xml:space="preserve"> automatically result in the disqualification of a vendor’s proposal.  An award </w:t>
      </w:r>
      <w:r w:rsidR="003A10B3">
        <w:rPr>
          <w:sz w:val="20"/>
          <w:szCs w:val="20"/>
        </w:rPr>
        <w:t>shall</w:t>
      </w:r>
      <w:r w:rsidRPr="00B62724">
        <w:rPr>
          <w:sz w:val="20"/>
          <w:szCs w:val="20"/>
        </w:rPr>
        <w:t xml:space="preserve"> not be made where a conflict of interest exists.  The State </w:t>
      </w:r>
      <w:r w:rsidR="003A10B3">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All employees assigned to the project are authorized to work in this country.</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w:t>
      </w:r>
      <w:r w:rsidR="003A10B3">
        <w:rPr>
          <w:sz w:val="20"/>
          <w:szCs w:val="20"/>
        </w:rPr>
        <w:t>disability of another nature</w:t>
      </w:r>
      <w:r w:rsidRPr="00B62724">
        <w:rPr>
          <w:sz w:val="20"/>
          <w:szCs w:val="20"/>
        </w:rPr>
        <w:t xml:space="preserve">.  </w:t>
      </w:r>
    </w:p>
    <w:p w:rsidR="00E85F4B" w:rsidRPr="003B7D22" w:rsidRDefault="00E85F4B" w:rsidP="00E85F4B">
      <w:pPr>
        <w:tabs>
          <w:tab w:val="left" w:pos="360"/>
        </w:tabs>
        <w:ind w:right="-180"/>
        <w:jc w:val="both"/>
        <w:rPr>
          <w:sz w:val="18"/>
          <w:szCs w:val="18"/>
        </w:rPr>
      </w:pPr>
    </w:p>
    <w:p w:rsidR="00E85F4B" w:rsidRDefault="00E85F4B" w:rsidP="00E85F4B">
      <w:pPr>
        <w:numPr>
          <w:ilvl w:val="0"/>
          <w:numId w:val="37"/>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E85F4B" w:rsidRPr="003B7D22" w:rsidRDefault="00E85F4B" w:rsidP="00E85F4B">
      <w:pPr>
        <w:tabs>
          <w:tab w:val="left" w:pos="360"/>
        </w:tabs>
        <w:ind w:left="360" w:right="-180" w:hanging="360"/>
        <w:rPr>
          <w:sz w:val="18"/>
          <w:szCs w:val="18"/>
        </w:rPr>
      </w:pPr>
    </w:p>
    <w:p w:rsidR="00E85F4B" w:rsidRDefault="00E85F4B" w:rsidP="00E85F4B">
      <w:pPr>
        <w:numPr>
          <w:ilvl w:val="0"/>
          <w:numId w:val="37"/>
        </w:numPr>
        <w:tabs>
          <w:tab w:val="left" w:pos="360"/>
        </w:tabs>
        <w:ind w:left="360" w:right="-180"/>
        <w:jc w:val="both"/>
        <w:rPr>
          <w:sz w:val="20"/>
          <w:szCs w:val="20"/>
        </w:rPr>
      </w:pPr>
      <w:r>
        <w:rPr>
          <w:sz w:val="20"/>
          <w:szCs w:val="20"/>
        </w:rPr>
        <w:t xml:space="preserve">Vendor understands and acknowledges that the representations within their proposal are material and </w:t>
      </w:r>
      <w:r w:rsidR="003A10B3">
        <w:rPr>
          <w:sz w:val="20"/>
          <w:szCs w:val="20"/>
        </w:rPr>
        <w:t>important and</w:t>
      </w:r>
      <w:r>
        <w:rPr>
          <w:sz w:val="20"/>
          <w:szCs w:val="20"/>
        </w:rPr>
        <w:t xml:space="preserve"> </w:t>
      </w:r>
      <w:r w:rsidR="003A10B3">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rsidR="00E85F4B" w:rsidRPr="003B7D22" w:rsidRDefault="00E85F4B" w:rsidP="00E85F4B">
      <w:pPr>
        <w:pStyle w:val="ListParagraph"/>
        <w:tabs>
          <w:tab w:val="left" w:pos="360"/>
        </w:tabs>
        <w:ind w:left="360" w:right="-180" w:hanging="360"/>
        <w:rPr>
          <w:sz w:val="18"/>
          <w:szCs w:val="18"/>
        </w:rPr>
      </w:pPr>
    </w:p>
    <w:p w:rsidR="00E85F4B" w:rsidRPr="00B62724" w:rsidRDefault="00E85F4B" w:rsidP="00E85F4B">
      <w:pPr>
        <w:numPr>
          <w:ilvl w:val="0"/>
          <w:numId w:val="37"/>
        </w:numPr>
        <w:tabs>
          <w:tab w:val="left" w:pos="360"/>
        </w:tabs>
        <w:ind w:left="360" w:right="-180"/>
        <w:jc w:val="both"/>
        <w:rPr>
          <w:sz w:val="20"/>
          <w:szCs w:val="20"/>
        </w:rPr>
      </w:pPr>
      <w:r>
        <w:rPr>
          <w:sz w:val="20"/>
          <w:szCs w:val="20"/>
        </w:rPr>
        <w:t xml:space="preserve">Vendor </w:t>
      </w:r>
      <w:r w:rsidR="003A10B3">
        <w:rPr>
          <w:sz w:val="20"/>
          <w:szCs w:val="20"/>
        </w:rPr>
        <w:t>shall</w:t>
      </w:r>
      <w:r>
        <w:rPr>
          <w:sz w:val="20"/>
          <w:szCs w:val="20"/>
        </w:rPr>
        <w:t xml:space="preserve"> certify that any and all subcontractors comply with Sections 7, 8, 9, and 10, above.</w:t>
      </w:r>
    </w:p>
    <w:p w:rsidR="00E85F4B" w:rsidRPr="003B7D22" w:rsidRDefault="00E85F4B" w:rsidP="00E85F4B">
      <w:pPr>
        <w:tabs>
          <w:tab w:val="left" w:pos="360"/>
        </w:tabs>
        <w:ind w:left="360" w:right="-180" w:hanging="360"/>
        <w:jc w:val="both"/>
        <w:rPr>
          <w:sz w:val="18"/>
          <w:szCs w:val="18"/>
        </w:rPr>
      </w:pPr>
    </w:p>
    <w:p w:rsidR="00E85F4B" w:rsidRPr="00B62724" w:rsidRDefault="00E85F4B" w:rsidP="00E85F4B">
      <w:pPr>
        <w:numPr>
          <w:ilvl w:val="0"/>
          <w:numId w:val="37"/>
        </w:numPr>
        <w:tabs>
          <w:tab w:val="left" w:pos="360"/>
        </w:tabs>
        <w:ind w:left="360" w:right="-180"/>
        <w:jc w:val="both"/>
        <w:rPr>
          <w:sz w:val="20"/>
          <w:szCs w:val="20"/>
        </w:rPr>
      </w:pPr>
      <w:r w:rsidRPr="00B62724">
        <w:rPr>
          <w:sz w:val="20"/>
          <w:szCs w:val="20"/>
        </w:rPr>
        <w:t xml:space="preserve">The proposal </w:t>
      </w:r>
      <w:r w:rsidR="003A10B3">
        <w:rPr>
          <w:sz w:val="20"/>
          <w:szCs w:val="20"/>
        </w:rPr>
        <w:t>shall</w:t>
      </w:r>
      <w:r w:rsidRPr="00B62724">
        <w:rPr>
          <w:sz w:val="20"/>
          <w:szCs w:val="20"/>
        </w:rPr>
        <w:t xml:space="preserve"> be signed by the individual(s) legally authorized to bind the vendor per NRS 333.337.</w:t>
      </w:r>
    </w:p>
    <w:p w:rsidR="00E85F4B" w:rsidRPr="003B7D22" w:rsidRDefault="00E85F4B" w:rsidP="00E85F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1762"/>
        <w:gridCol w:w="1516"/>
        <w:gridCol w:w="2386"/>
      </w:tblGrid>
      <w:tr w:rsidR="00E85F4B" w:rsidTr="00477A2C">
        <w:trPr>
          <w:trHeight w:val="342"/>
        </w:trPr>
        <w:tc>
          <w:tcPr>
            <w:tcW w:w="7848" w:type="dxa"/>
            <w:gridSpan w:val="3"/>
            <w:tcBorders>
              <w:top w:val="nil"/>
              <w:left w:val="nil"/>
              <w:bottom w:val="single" w:sz="4" w:space="0" w:color="auto"/>
              <w:right w:val="nil"/>
            </w:tcBorders>
          </w:tcPr>
          <w:p w:rsidR="00E85F4B" w:rsidRDefault="00E85F4B" w:rsidP="00477A2C"/>
        </w:tc>
        <w:tc>
          <w:tcPr>
            <w:tcW w:w="2430" w:type="dxa"/>
            <w:tcBorders>
              <w:top w:val="nil"/>
              <w:left w:val="nil"/>
              <w:bottom w:val="single" w:sz="4" w:space="0" w:color="auto"/>
              <w:right w:val="nil"/>
            </w:tcBorders>
          </w:tcPr>
          <w:p w:rsidR="00E85F4B" w:rsidRDefault="00E85F4B" w:rsidP="00477A2C"/>
        </w:tc>
      </w:tr>
      <w:tr w:rsidR="00E85F4B" w:rsidTr="00477A2C">
        <w:tc>
          <w:tcPr>
            <w:tcW w:w="7848" w:type="dxa"/>
            <w:gridSpan w:val="3"/>
            <w:tcBorders>
              <w:top w:val="single" w:sz="4" w:space="0" w:color="auto"/>
              <w:left w:val="nil"/>
              <w:bottom w:val="nil"/>
              <w:right w:val="nil"/>
            </w:tcBorders>
          </w:tcPr>
          <w:p w:rsidR="00E85F4B" w:rsidRPr="003B7D22" w:rsidRDefault="00E85F4B" w:rsidP="00477A2C">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E85F4B" w:rsidRPr="003B7D22" w:rsidRDefault="00E85F4B" w:rsidP="00477A2C">
            <w:pPr>
              <w:rPr>
                <w:sz w:val="22"/>
                <w:szCs w:val="22"/>
              </w:rPr>
            </w:pPr>
          </w:p>
        </w:tc>
      </w:tr>
      <w:tr w:rsidR="00E85F4B" w:rsidTr="00477A2C">
        <w:trPr>
          <w:trHeight w:val="405"/>
        </w:trPr>
        <w:tc>
          <w:tcPr>
            <w:tcW w:w="4500" w:type="dxa"/>
            <w:tcBorders>
              <w:top w:val="nil"/>
              <w:left w:val="nil"/>
              <w:bottom w:val="single" w:sz="2" w:space="0" w:color="auto"/>
              <w:right w:val="nil"/>
            </w:tcBorders>
          </w:tcPr>
          <w:p w:rsidR="00E85F4B" w:rsidRPr="003B7D22" w:rsidRDefault="00E85F4B" w:rsidP="00477A2C">
            <w:pPr>
              <w:rPr>
                <w:sz w:val="22"/>
                <w:szCs w:val="22"/>
              </w:rPr>
            </w:pPr>
          </w:p>
        </w:tc>
        <w:tc>
          <w:tcPr>
            <w:tcW w:w="1800" w:type="dxa"/>
            <w:tcBorders>
              <w:top w:val="nil"/>
              <w:left w:val="nil"/>
              <w:bottom w:val="single" w:sz="2" w:space="0" w:color="auto"/>
              <w:right w:val="nil"/>
            </w:tcBorders>
          </w:tcPr>
          <w:p w:rsidR="00E85F4B" w:rsidRPr="003B7D22" w:rsidRDefault="00E85F4B" w:rsidP="00477A2C">
            <w:pPr>
              <w:ind w:right="1278"/>
              <w:rPr>
                <w:sz w:val="22"/>
                <w:szCs w:val="22"/>
              </w:rPr>
            </w:pPr>
          </w:p>
        </w:tc>
        <w:tc>
          <w:tcPr>
            <w:tcW w:w="1548" w:type="dxa"/>
            <w:tcBorders>
              <w:top w:val="nil"/>
              <w:left w:val="nil"/>
              <w:bottom w:val="single" w:sz="2" w:space="0" w:color="auto"/>
              <w:right w:val="nil"/>
            </w:tcBorders>
          </w:tcPr>
          <w:p w:rsidR="00E85F4B" w:rsidRPr="003B7D22" w:rsidRDefault="00E85F4B" w:rsidP="00477A2C">
            <w:pPr>
              <w:rPr>
                <w:sz w:val="22"/>
                <w:szCs w:val="22"/>
              </w:rPr>
            </w:pPr>
          </w:p>
        </w:tc>
        <w:tc>
          <w:tcPr>
            <w:tcW w:w="2430" w:type="dxa"/>
            <w:tcBorders>
              <w:top w:val="nil"/>
              <w:left w:val="nil"/>
              <w:bottom w:val="single" w:sz="2" w:space="0" w:color="auto"/>
              <w:right w:val="nil"/>
            </w:tcBorders>
          </w:tcPr>
          <w:p w:rsidR="00E85F4B" w:rsidRPr="003B7D22" w:rsidRDefault="00E85F4B" w:rsidP="00477A2C">
            <w:pPr>
              <w:rPr>
                <w:sz w:val="22"/>
                <w:szCs w:val="22"/>
              </w:rPr>
            </w:pPr>
          </w:p>
        </w:tc>
      </w:tr>
      <w:tr w:rsidR="00E85F4B" w:rsidTr="00477A2C">
        <w:tc>
          <w:tcPr>
            <w:tcW w:w="4500" w:type="dxa"/>
            <w:tcBorders>
              <w:top w:val="single" w:sz="2" w:space="0" w:color="auto"/>
              <w:left w:val="nil"/>
              <w:bottom w:val="nil"/>
              <w:right w:val="nil"/>
            </w:tcBorders>
          </w:tcPr>
          <w:p w:rsidR="00E85F4B" w:rsidRPr="003B7D22" w:rsidRDefault="00E85F4B" w:rsidP="00477A2C">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E85F4B" w:rsidRPr="003B7D22" w:rsidRDefault="00E85F4B" w:rsidP="00477A2C">
            <w:pPr>
              <w:rPr>
                <w:sz w:val="22"/>
                <w:szCs w:val="22"/>
              </w:rPr>
            </w:pPr>
          </w:p>
        </w:tc>
        <w:tc>
          <w:tcPr>
            <w:tcW w:w="1548" w:type="dxa"/>
            <w:tcBorders>
              <w:top w:val="single" w:sz="2" w:space="0" w:color="auto"/>
              <w:left w:val="nil"/>
              <w:bottom w:val="nil"/>
              <w:right w:val="nil"/>
            </w:tcBorders>
          </w:tcPr>
          <w:p w:rsidR="00E85F4B" w:rsidRPr="003B7D22" w:rsidRDefault="00E85F4B" w:rsidP="00477A2C">
            <w:pPr>
              <w:rPr>
                <w:sz w:val="22"/>
                <w:szCs w:val="22"/>
              </w:rPr>
            </w:pPr>
          </w:p>
        </w:tc>
        <w:tc>
          <w:tcPr>
            <w:tcW w:w="2430" w:type="dxa"/>
            <w:tcBorders>
              <w:top w:val="single" w:sz="2" w:space="0" w:color="auto"/>
              <w:left w:val="nil"/>
              <w:bottom w:val="nil"/>
              <w:right w:val="nil"/>
            </w:tcBorders>
          </w:tcPr>
          <w:p w:rsidR="00E85F4B" w:rsidRPr="003B7D22" w:rsidRDefault="00E85F4B" w:rsidP="00477A2C">
            <w:pPr>
              <w:rPr>
                <w:sz w:val="22"/>
                <w:szCs w:val="22"/>
              </w:rPr>
            </w:pPr>
          </w:p>
        </w:tc>
      </w:tr>
      <w:tr w:rsidR="00E85F4B" w:rsidTr="00477A2C">
        <w:tc>
          <w:tcPr>
            <w:tcW w:w="4500" w:type="dxa"/>
            <w:tcBorders>
              <w:top w:val="nil"/>
              <w:left w:val="nil"/>
              <w:right w:val="nil"/>
            </w:tcBorders>
          </w:tcPr>
          <w:p w:rsidR="00E85F4B" w:rsidRPr="003B7D22" w:rsidRDefault="00E85F4B" w:rsidP="00477A2C">
            <w:pPr>
              <w:rPr>
                <w:sz w:val="22"/>
                <w:szCs w:val="22"/>
              </w:rPr>
            </w:pPr>
          </w:p>
        </w:tc>
        <w:tc>
          <w:tcPr>
            <w:tcW w:w="1800" w:type="dxa"/>
            <w:tcBorders>
              <w:top w:val="nil"/>
              <w:left w:val="nil"/>
              <w:bottom w:val="single" w:sz="4" w:space="0" w:color="auto"/>
              <w:right w:val="nil"/>
            </w:tcBorders>
          </w:tcPr>
          <w:p w:rsidR="00E85F4B" w:rsidRPr="003B7D22" w:rsidRDefault="00E85F4B" w:rsidP="00477A2C">
            <w:pPr>
              <w:rPr>
                <w:sz w:val="22"/>
                <w:szCs w:val="22"/>
              </w:rPr>
            </w:pPr>
          </w:p>
        </w:tc>
        <w:tc>
          <w:tcPr>
            <w:tcW w:w="1548" w:type="dxa"/>
            <w:tcBorders>
              <w:top w:val="nil"/>
              <w:left w:val="nil"/>
              <w:bottom w:val="nil"/>
              <w:right w:val="nil"/>
            </w:tcBorders>
          </w:tcPr>
          <w:p w:rsidR="00E85F4B" w:rsidRPr="003B7D22" w:rsidRDefault="00E85F4B" w:rsidP="00477A2C">
            <w:pPr>
              <w:rPr>
                <w:sz w:val="22"/>
                <w:szCs w:val="22"/>
              </w:rPr>
            </w:pPr>
          </w:p>
        </w:tc>
        <w:tc>
          <w:tcPr>
            <w:tcW w:w="2430" w:type="dxa"/>
            <w:tcBorders>
              <w:top w:val="nil"/>
              <w:left w:val="nil"/>
              <w:bottom w:val="single" w:sz="2" w:space="0" w:color="auto"/>
              <w:right w:val="nil"/>
            </w:tcBorders>
          </w:tcPr>
          <w:p w:rsidR="00E85F4B" w:rsidRPr="003B7D22" w:rsidRDefault="00E85F4B" w:rsidP="00477A2C">
            <w:pPr>
              <w:rPr>
                <w:sz w:val="22"/>
                <w:szCs w:val="22"/>
              </w:rPr>
            </w:pPr>
          </w:p>
        </w:tc>
      </w:tr>
      <w:tr w:rsidR="00E85F4B" w:rsidTr="00477A2C">
        <w:trPr>
          <w:trHeight w:val="287"/>
        </w:trPr>
        <w:tc>
          <w:tcPr>
            <w:tcW w:w="4500" w:type="dxa"/>
            <w:tcBorders>
              <w:left w:val="nil"/>
              <w:bottom w:val="nil"/>
              <w:right w:val="nil"/>
            </w:tcBorders>
          </w:tcPr>
          <w:p w:rsidR="00E85F4B" w:rsidRPr="003B7D22" w:rsidRDefault="00E85F4B" w:rsidP="00477A2C">
            <w:pPr>
              <w:rPr>
                <w:sz w:val="22"/>
                <w:szCs w:val="22"/>
              </w:rPr>
            </w:pPr>
            <w:r w:rsidRPr="003B7D22">
              <w:rPr>
                <w:sz w:val="22"/>
                <w:szCs w:val="22"/>
              </w:rPr>
              <w:t>Print Name</w:t>
            </w:r>
          </w:p>
        </w:tc>
        <w:tc>
          <w:tcPr>
            <w:tcW w:w="1800" w:type="dxa"/>
            <w:tcBorders>
              <w:top w:val="single" w:sz="4" w:space="0" w:color="auto"/>
              <w:left w:val="nil"/>
              <w:bottom w:val="nil"/>
              <w:right w:val="nil"/>
            </w:tcBorders>
          </w:tcPr>
          <w:p w:rsidR="00E85F4B" w:rsidRPr="003B7D22" w:rsidRDefault="00E85F4B" w:rsidP="00477A2C">
            <w:pPr>
              <w:rPr>
                <w:sz w:val="22"/>
                <w:szCs w:val="22"/>
              </w:rPr>
            </w:pPr>
          </w:p>
        </w:tc>
        <w:tc>
          <w:tcPr>
            <w:tcW w:w="1548" w:type="dxa"/>
            <w:tcBorders>
              <w:top w:val="nil"/>
              <w:left w:val="nil"/>
              <w:bottom w:val="nil"/>
              <w:right w:val="nil"/>
            </w:tcBorders>
          </w:tcPr>
          <w:p w:rsidR="00E85F4B" w:rsidRPr="003B7D22" w:rsidRDefault="00E85F4B" w:rsidP="00477A2C">
            <w:pPr>
              <w:rPr>
                <w:sz w:val="22"/>
                <w:szCs w:val="22"/>
              </w:rPr>
            </w:pPr>
          </w:p>
        </w:tc>
        <w:tc>
          <w:tcPr>
            <w:tcW w:w="2430" w:type="dxa"/>
            <w:tcBorders>
              <w:top w:val="single" w:sz="2" w:space="0" w:color="auto"/>
              <w:left w:val="nil"/>
              <w:bottom w:val="nil"/>
              <w:right w:val="nil"/>
            </w:tcBorders>
          </w:tcPr>
          <w:p w:rsidR="00E85F4B" w:rsidRPr="003B7D22" w:rsidRDefault="00E85F4B" w:rsidP="00477A2C">
            <w:pPr>
              <w:rPr>
                <w:sz w:val="22"/>
                <w:szCs w:val="22"/>
              </w:rPr>
            </w:pPr>
            <w:r w:rsidRPr="003B7D22">
              <w:rPr>
                <w:sz w:val="22"/>
                <w:szCs w:val="22"/>
              </w:rPr>
              <w:t>Date</w:t>
            </w:r>
          </w:p>
        </w:tc>
      </w:tr>
    </w:tbl>
    <w:p w:rsidR="00E85F4B" w:rsidRDefault="00E40976" w:rsidP="00E85F4B">
      <w:r>
        <w:rPr>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104775</wp:posOffset>
                </wp:positionV>
                <wp:extent cx="6273165" cy="242570"/>
                <wp:effectExtent l="0" t="0" r="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42570"/>
                        </a:xfrm>
                        <a:prstGeom prst="rect">
                          <a:avLst/>
                        </a:prstGeom>
                        <a:solidFill>
                          <a:srgbClr val="FFFFFF"/>
                        </a:solidFill>
                        <a:ln w="9525">
                          <a:solidFill>
                            <a:srgbClr val="000000"/>
                          </a:solidFill>
                          <a:miter lim="800000"/>
                          <a:headEnd/>
                          <a:tailEnd/>
                        </a:ln>
                      </wps:spPr>
                      <wps:txbx>
                        <w:txbxContent>
                          <w:p w:rsidR="00F97C7B" w:rsidRPr="003A10B3" w:rsidRDefault="00F97C7B" w:rsidP="00E85F4B">
                            <w:pPr>
                              <w:jc w:val="center"/>
                              <w:rPr>
                                <w:b/>
                                <w:sz w:val="20"/>
                                <w:szCs w:val="20"/>
                              </w:rPr>
                            </w:pPr>
                            <w:r w:rsidRPr="003A10B3">
                              <w:rPr>
                                <w:b/>
                                <w:sz w:val="20"/>
                                <w:szCs w:val="20"/>
                              </w:rPr>
                              <w:t xml:space="preserve">This document </w:t>
                            </w:r>
                            <w:r>
                              <w:rPr>
                                <w:b/>
                                <w:sz w:val="20"/>
                                <w:szCs w:val="20"/>
                              </w:rPr>
                              <w:t>shall</w:t>
                            </w:r>
                            <w:r w:rsidRPr="003A10B3">
                              <w:rPr>
                                <w:b/>
                                <w:sz w:val="20"/>
                                <w:szCs w:val="20"/>
                              </w:rPr>
                              <w:t xml:space="preserve"> be submitted in Section IV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5pt;margin-top:8.25pt;width:493.9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">
                <v:textbox>
                  <w:txbxContent>
                    <w:p w:rsidR="00F97C7B" w:rsidRPr="003A10B3" w:rsidRDefault="00F97C7B" w:rsidP="00E85F4B">
                      <w:pPr>
                        <w:jc w:val="center"/>
                        <w:rPr>
                          <w:b/>
                          <w:sz w:val="20"/>
                          <w:szCs w:val="20"/>
                        </w:rPr>
                      </w:pPr>
                      <w:r w:rsidRPr="003A10B3">
                        <w:rPr>
                          <w:b/>
                          <w:sz w:val="20"/>
                          <w:szCs w:val="20"/>
                        </w:rPr>
                        <w:t xml:space="preserve">This document </w:t>
                      </w:r>
                      <w:r>
                        <w:rPr>
                          <w:b/>
                          <w:sz w:val="20"/>
                          <w:szCs w:val="20"/>
                        </w:rPr>
                        <w:t>shall</w:t>
                      </w:r>
                      <w:r w:rsidRPr="003A10B3">
                        <w:rPr>
                          <w:b/>
                          <w:sz w:val="20"/>
                          <w:szCs w:val="20"/>
                        </w:rPr>
                        <w:t xml:space="preserve"> be submitted in Section IV of vendor’s technical proposal</w:t>
                      </w:r>
                    </w:p>
                  </w:txbxContent>
                </v:textbox>
              </v:shape>
            </w:pict>
          </mc:Fallback>
        </mc:AlternateContent>
      </w:r>
      <w:r w:rsidR="00E85F4B">
        <w:br w:type="page"/>
      </w:r>
    </w:p>
    <w:p w:rsidR="00E85F4B" w:rsidRPr="00E85F4B" w:rsidRDefault="00E85F4B" w:rsidP="00E85F4B">
      <w:pPr>
        <w:pStyle w:val="Heading1"/>
        <w:rPr>
          <w:sz w:val="24"/>
        </w:rPr>
      </w:pPr>
      <w:bookmarkStart w:id="23" w:name="_Toc321731555"/>
      <w:bookmarkStart w:id="24" w:name="_Toc19542780"/>
      <w:r w:rsidRPr="00E85F4B">
        <w:rPr>
          <w:sz w:val="24"/>
        </w:rPr>
        <w:t xml:space="preserve">ATTACHMENT </w:t>
      </w:r>
      <w:r w:rsidR="006A17AC">
        <w:rPr>
          <w:sz w:val="24"/>
        </w:rPr>
        <w:t>C</w:t>
      </w:r>
      <w:r w:rsidRPr="00E85F4B">
        <w:rPr>
          <w:sz w:val="24"/>
        </w:rPr>
        <w:t xml:space="preserve"> – CONTRACT FORM</w:t>
      </w:r>
      <w:bookmarkEnd w:id="23"/>
      <w:bookmarkEnd w:id="24"/>
    </w:p>
    <w:p w:rsidR="00E85F4B" w:rsidRPr="00892437" w:rsidRDefault="00E85F4B" w:rsidP="00E85F4B">
      <w:pPr>
        <w:jc w:val="center"/>
        <w:rPr>
          <w:b/>
          <w:sz w:val="20"/>
          <w:szCs w:val="20"/>
        </w:rPr>
      </w:pPr>
    </w:p>
    <w:p w:rsidR="00E85F4B" w:rsidRPr="00E85F4B" w:rsidRDefault="00E85F4B" w:rsidP="00E85F4B"/>
    <w:p w:rsidR="00E85F4B" w:rsidRDefault="00892437" w:rsidP="00E85F4B">
      <w:pPr>
        <w:jc w:val="both"/>
      </w:pPr>
      <w:r>
        <w:t xml:space="preserve">Vendors shall review the terms and conditions of the standard contract used by the State for all services of independent contractors.  It is not </w:t>
      </w:r>
      <w:r w:rsidR="00E85F4B" w:rsidRPr="008D24D6">
        <w:t xml:space="preserve">necessary for vendors to complete the </w:t>
      </w:r>
      <w:r>
        <w:t>c</w:t>
      </w:r>
      <w:r w:rsidR="00E85F4B" w:rsidRPr="008D24D6">
        <w:t xml:space="preserve">ontract </w:t>
      </w:r>
      <w:r>
        <w:t>f</w:t>
      </w:r>
      <w:r w:rsidR="00E85F4B" w:rsidRPr="008D24D6">
        <w:t>orm with their proposal.</w:t>
      </w:r>
    </w:p>
    <w:p w:rsidR="00E85F4B" w:rsidRDefault="00E85F4B" w:rsidP="00E85F4B"/>
    <w:p w:rsidR="00E85F4B" w:rsidRDefault="00E85F4B" w:rsidP="00E85F4B">
      <w:pPr>
        <w:jc w:val="center"/>
      </w:pPr>
    </w:p>
    <w:bookmarkStart w:id="25" w:name="_MON_1629542223"/>
    <w:bookmarkEnd w:id="25"/>
    <w:p w:rsidR="00F76770" w:rsidRPr="00241E91" w:rsidRDefault="00241E91" w:rsidP="00F76770">
      <w:pPr>
        <w:jc w:val="center"/>
      </w:pPr>
      <w:r w:rsidRPr="00241E91">
        <w:object w:dxaOrig="1531" w:dyaOrig="991">
          <v:shape id="_x0000_i1026" type="#_x0000_t75" style="width:76.5pt;height:49.5pt" o:ole="">
            <v:imagedata r:id="rId15" o:title=""/>
          </v:shape>
          <o:OLEObject Type="Embed" ProgID="Word.Document.12" ShapeID="_x0000_i1026" DrawAspect="Icon" ObjectID="_1630471442" r:id="rId16">
            <o:FieldCodes>\s</o:FieldCodes>
          </o:OLEObject>
        </w:object>
      </w:r>
    </w:p>
    <w:p w:rsidR="00E85F4B" w:rsidRDefault="00E85F4B" w:rsidP="00E85F4B">
      <w:pPr>
        <w:jc w:val="both"/>
        <w:rPr>
          <w:bCs/>
          <w:sz w:val="22"/>
        </w:rPr>
      </w:pPr>
    </w:p>
    <w:p w:rsidR="00E85F4B" w:rsidRPr="00CB2638" w:rsidRDefault="00E85F4B" w:rsidP="00E85F4B">
      <w:pPr>
        <w:jc w:val="both"/>
        <w:rPr>
          <w:bCs/>
          <w:sz w:val="22"/>
        </w:rPr>
      </w:pPr>
    </w:p>
    <w:p w:rsidR="00E85F4B" w:rsidRDefault="00E85F4B" w:rsidP="00E85F4B"/>
    <w:p w:rsidR="00E85F4B" w:rsidRDefault="00E85F4B" w:rsidP="00E85F4B"/>
    <w:p w:rsidR="00E85F4B" w:rsidRDefault="00E85F4B" w:rsidP="00E85F4B"/>
    <w:p w:rsidR="00E85F4B" w:rsidRPr="008D24D6" w:rsidRDefault="00E85F4B" w:rsidP="00E85F4B"/>
    <w:p w:rsidR="00E85F4B" w:rsidRDefault="00E85F4B" w:rsidP="00E85F4B"/>
    <w:p w:rsidR="00E85F4B" w:rsidRPr="00E85F4B" w:rsidRDefault="00E85F4B" w:rsidP="00E85F4B">
      <w:r>
        <w:br w:type="page"/>
      </w:r>
    </w:p>
    <w:p w:rsidR="00E85F4B" w:rsidRPr="00E85F4B" w:rsidRDefault="00E85F4B" w:rsidP="00E85F4B">
      <w:pPr>
        <w:jc w:val="center"/>
        <w:rPr>
          <w:spacing w:val="-2"/>
        </w:rPr>
      </w:pPr>
    </w:p>
    <w:p w:rsidR="00E85F4B" w:rsidRPr="00E85F4B" w:rsidRDefault="00E85F4B" w:rsidP="00E85F4B">
      <w:pPr>
        <w:pStyle w:val="Heading1"/>
        <w:rPr>
          <w:sz w:val="24"/>
        </w:rPr>
      </w:pPr>
      <w:bookmarkStart w:id="26" w:name="_Toc321731556"/>
      <w:bookmarkStart w:id="27" w:name="_Toc19542781"/>
      <w:r w:rsidRPr="00E85F4B">
        <w:rPr>
          <w:sz w:val="24"/>
        </w:rPr>
        <w:t xml:space="preserve">ATTACHMENT </w:t>
      </w:r>
      <w:r w:rsidR="006A17AC">
        <w:rPr>
          <w:sz w:val="24"/>
        </w:rPr>
        <w:t>D</w:t>
      </w:r>
      <w:r w:rsidRPr="00E85F4B">
        <w:rPr>
          <w:sz w:val="24"/>
        </w:rPr>
        <w:t xml:space="preserve"> – INSURANCE SCHEDULE FOR RFP </w:t>
      </w:r>
      <w:r w:rsidR="008438F0" w:rsidRPr="00FC113B">
        <w:rPr>
          <w:sz w:val="24"/>
        </w:rPr>
        <w:t>FPO20-01</w:t>
      </w:r>
      <w:bookmarkEnd w:id="26"/>
      <w:bookmarkEnd w:id="27"/>
    </w:p>
    <w:p w:rsidR="00E85F4B" w:rsidRPr="006744B4" w:rsidRDefault="00E85F4B" w:rsidP="00E85F4B">
      <w:pPr>
        <w:jc w:val="center"/>
        <w:rPr>
          <w:b/>
          <w:i/>
          <w:sz w:val="20"/>
          <w:szCs w:val="20"/>
        </w:rPr>
      </w:pPr>
    </w:p>
    <w:p w:rsidR="00E85F4B" w:rsidRPr="00E85F4B" w:rsidRDefault="00E85F4B" w:rsidP="00E85F4B">
      <w:pPr>
        <w:jc w:val="both"/>
      </w:pPr>
    </w:p>
    <w:p w:rsidR="00E85F4B" w:rsidRDefault="006744B4" w:rsidP="006744B4">
      <w:pPr>
        <w:jc w:val="both"/>
      </w:pPr>
      <w:r>
        <w:t xml:space="preserve">Vendors shall review the </w:t>
      </w:r>
      <w:r w:rsidR="00E85F4B">
        <w:t>Insurance Schedule</w:t>
      </w:r>
      <w:r>
        <w:t xml:space="preserve">, as this </w:t>
      </w:r>
      <w:r w:rsidR="009A21F0">
        <w:t>shall</w:t>
      </w:r>
      <w:r>
        <w:t xml:space="preserve"> be the schedule used for the scope of work identified within the RFP. </w:t>
      </w:r>
    </w:p>
    <w:p w:rsidR="00E85F4B" w:rsidRDefault="00E85F4B" w:rsidP="00E85F4B">
      <w:pPr>
        <w:jc w:val="both"/>
      </w:pPr>
    </w:p>
    <w:p w:rsidR="00EA0DF8" w:rsidRDefault="00EA0DF8" w:rsidP="00EA0DF8">
      <w:pPr>
        <w:jc w:val="both"/>
      </w:pPr>
    </w:p>
    <w:p w:rsidR="00E85F4B" w:rsidRDefault="00E85F4B" w:rsidP="00FC113B">
      <w:pPr>
        <w:jc w:val="center"/>
      </w:pPr>
    </w:p>
    <w:bookmarkStart w:id="28" w:name="_MON_1629542682"/>
    <w:bookmarkEnd w:id="28"/>
    <w:p w:rsidR="00FC113B" w:rsidRDefault="00FC113B" w:rsidP="00FC113B">
      <w:pPr>
        <w:jc w:val="center"/>
      </w:pPr>
      <w:r>
        <w:object w:dxaOrig="1531" w:dyaOrig="991">
          <v:shape id="_x0000_i1027" type="#_x0000_t75" style="width:76.5pt;height:49.5pt" o:ole="">
            <v:imagedata r:id="rId17" o:title=""/>
          </v:shape>
          <o:OLEObject Type="Embed" ProgID="Word.Document.12" ShapeID="_x0000_i1027" DrawAspect="Icon" ObjectID="_1630471443" r:id="rId18">
            <o:FieldCodes>\s</o:FieldCodes>
          </o:OLEObject>
        </w:object>
      </w:r>
    </w:p>
    <w:p w:rsidR="00E85F4B" w:rsidRDefault="00E85F4B" w:rsidP="00E85F4B"/>
    <w:p w:rsidR="00E85F4B" w:rsidRDefault="00E85F4B" w:rsidP="00E85F4B">
      <w:pPr>
        <w:jc w:val="both"/>
        <w:rPr>
          <w:bCs/>
          <w:sz w:val="22"/>
        </w:rPr>
      </w:pPr>
    </w:p>
    <w:p w:rsidR="00E85F4B" w:rsidRPr="00CB2638" w:rsidRDefault="00E85F4B" w:rsidP="00E85F4B">
      <w:pPr>
        <w:jc w:val="both"/>
        <w:rPr>
          <w:bCs/>
          <w:sz w:val="22"/>
        </w:rPr>
      </w:pPr>
    </w:p>
    <w:p w:rsidR="00E85F4B" w:rsidRDefault="00E85F4B" w:rsidP="00E85F4B">
      <w:pPr>
        <w:jc w:val="both"/>
        <w:rPr>
          <w:bCs/>
          <w:sz w:val="22"/>
        </w:rPr>
      </w:pPr>
    </w:p>
    <w:p w:rsidR="00E85F4B" w:rsidRDefault="00E85F4B" w:rsidP="00E85F4B">
      <w:pPr>
        <w:jc w:val="both"/>
        <w:rPr>
          <w:bCs/>
          <w:sz w:val="22"/>
        </w:rPr>
      </w:pPr>
    </w:p>
    <w:p w:rsidR="00E85F4B" w:rsidRPr="00CB2638" w:rsidRDefault="00E85F4B" w:rsidP="00E85F4B">
      <w:pPr>
        <w:jc w:val="both"/>
        <w:rPr>
          <w:bCs/>
          <w:sz w:val="22"/>
        </w:rPr>
      </w:pPr>
    </w:p>
    <w:p w:rsidR="00E85F4B" w:rsidRPr="003117A3" w:rsidRDefault="00E85F4B" w:rsidP="00E85F4B">
      <w:pPr>
        <w:rPr>
          <w:sz w:val="20"/>
          <w:szCs w:val="20"/>
        </w:rPr>
      </w:pPr>
    </w:p>
    <w:p w:rsidR="00E85F4B" w:rsidRDefault="00E85F4B" w:rsidP="00E85F4B"/>
    <w:p w:rsidR="00E85F4B" w:rsidRPr="00E85F4B" w:rsidRDefault="00E85F4B" w:rsidP="00E85F4B">
      <w:r>
        <w:br w:type="page"/>
      </w:r>
    </w:p>
    <w:p w:rsidR="00E85F4B" w:rsidRPr="00E85F4B" w:rsidRDefault="00E85F4B" w:rsidP="00E85F4B">
      <w:pPr>
        <w:pStyle w:val="Heading1"/>
        <w:rPr>
          <w:sz w:val="24"/>
        </w:rPr>
      </w:pPr>
      <w:bookmarkStart w:id="29" w:name="_Toc321731557"/>
      <w:bookmarkStart w:id="30" w:name="_Toc19542782"/>
      <w:r w:rsidRPr="00E85F4B">
        <w:rPr>
          <w:sz w:val="24"/>
        </w:rPr>
        <w:t xml:space="preserve">ATTACHMENT </w:t>
      </w:r>
      <w:r w:rsidR="006A17AC">
        <w:rPr>
          <w:sz w:val="24"/>
        </w:rPr>
        <w:t>E</w:t>
      </w:r>
      <w:r w:rsidRPr="00E85F4B">
        <w:rPr>
          <w:sz w:val="24"/>
        </w:rPr>
        <w:t xml:space="preserve"> – REFERENCE QUESTIONNAIRE</w:t>
      </w:r>
      <w:bookmarkEnd w:id="29"/>
      <w:bookmarkEnd w:id="30"/>
    </w:p>
    <w:p w:rsidR="00E85F4B" w:rsidRDefault="00E85F4B" w:rsidP="00E85F4B"/>
    <w:p w:rsidR="00E85F4B" w:rsidRDefault="00E85F4B" w:rsidP="00E85F4B">
      <w:pPr>
        <w:jc w:val="both"/>
      </w:pPr>
      <w:r w:rsidRPr="008D24D6">
        <w:t>The State of Nevada</w:t>
      </w:r>
      <w:r w:rsidR="00EA0DF8">
        <w:t xml:space="preserve"> </w:t>
      </w:r>
      <w:r w:rsidRPr="008D24D6">
        <w:t>requires proposing vendors to submit business references</w:t>
      </w:r>
      <w:r w:rsidR="00EA0DF8">
        <w:t xml:space="preserve">. </w:t>
      </w:r>
      <w:r w:rsidRPr="008D24D6">
        <w:t xml:space="preserve"> The purpose of these references is to document the experience relevant to the scope of work </w:t>
      </w:r>
      <w:r w:rsidR="00EA0DF8">
        <w:t xml:space="preserve">identified within the RFP </w:t>
      </w:r>
      <w:r w:rsidRPr="008D24D6">
        <w:t xml:space="preserve">and </w:t>
      </w:r>
      <w:r w:rsidR="00337083" w:rsidRPr="008D24D6">
        <w:t>aid</w:t>
      </w:r>
      <w:r w:rsidRPr="008D24D6">
        <w:t xml:space="preserve"> in the evaluation process. </w:t>
      </w:r>
    </w:p>
    <w:p w:rsidR="00E85F4B" w:rsidRDefault="00E85F4B" w:rsidP="00E85F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430"/>
      </w:tblGrid>
      <w:tr w:rsidR="00E85F4B" w:rsidTr="00201CC3">
        <w:trPr>
          <w:trHeight w:val="485"/>
        </w:trPr>
        <w:tc>
          <w:tcPr>
            <w:tcW w:w="10296" w:type="dxa"/>
            <w:gridSpan w:val="2"/>
            <w:shd w:val="clear" w:color="auto" w:fill="D9E2F3"/>
            <w:vAlign w:val="center"/>
          </w:tcPr>
          <w:p w:rsidR="00E85F4B" w:rsidRPr="009E1C20" w:rsidRDefault="00E85F4B" w:rsidP="00477A2C">
            <w:pPr>
              <w:jc w:val="center"/>
              <w:rPr>
                <w:b/>
              </w:rPr>
            </w:pPr>
            <w:r w:rsidRPr="009E1C20">
              <w:rPr>
                <w:b/>
              </w:rPr>
              <w:t>INSTRUCTIONS TO PROPOSING VENDOR</w:t>
            </w:r>
          </w:p>
        </w:tc>
      </w:tr>
      <w:tr w:rsidR="00E85F4B" w:rsidTr="00477A2C">
        <w:tc>
          <w:tcPr>
            <w:tcW w:w="648" w:type="dxa"/>
          </w:tcPr>
          <w:p w:rsidR="00E85F4B" w:rsidRDefault="00E85F4B" w:rsidP="00477A2C">
            <w:pPr>
              <w:jc w:val="both"/>
            </w:pPr>
            <w:r>
              <w:t>1.</w:t>
            </w:r>
          </w:p>
        </w:tc>
        <w:tc>
          <w:tcPr>
            <w:tcW w:w="9648" w:type="dxa"/>
          </w:tcPr>
          <w:p w:rsidR="00E85F4B" w:rsidRDefault="00E85F4B" w:rsidP="00477A2C">
            <w:pPr>
              <w:jc w:val="both"/>
            </w:pPr>
            <w:r>
              <w:t xml:space="preserve">Proposing vendor or vendor’s proposed subcontractor </w:t>
            </w:r>
            <w:r w:rsidR="00EA0DF8">
              <w:t>shall</w:t>
            </w:r>
            <w:r>
              <w:t xml:space="preserve"> complete Part A</w:t>
            </w:r>
            <w:r w:rsidR="00EA0DF8">
              <w:t xml:space="preserve"> </w:t>
            </w:r>
            <w:r>
              <w:t>of the Reference Questionnaire.</w:t>
            </w:r>
          </w:p>
        </w:tc>
      </w:tr>
      <w:tr w:rsidR="00E85F4B" w:rsidTr="00477A2C">
        <w:tc>
          <w:tcPr>
            <w:tcW w:w="648" w:type="dxa"/>
          </w:tcPr>
          <w:p w:rsidR="00E85F4B" w:rsidRDefault="00E85F4B" w:rsidP="00477A2C">
            <w:pPr>
              <w:jc w:val="both"/>
            </w:pPr>
            <w:r>
              <w:t>2.</w:t>
            </w:r>
          </w:p>
        </w:tc>
        <w:tc>
          <w:tcPr>
            <w:tcW w:w="9648" w:type="dxa"/>
          </w:tcPr>
          <w:p w:rsidR="00E85F4B" w:rsidRDefault="00E85F4B" w:rsidP="00477A2C">
            <w:pPr>
              <w:jc w:val="both"/>
            </w:pPr>
            <w:r>
              <w:t xml:space="preserve">Proposing vendor </w:t>
            </w:r>
            <w:r w:rsidR="0014625D">
              <w:t>shall</w:t>
            </w:r>
            <w:r>
              <w:t xml:space="preserve"> send the following Reference Questionnaire to </w:t>
            </w:r>
            <w:r w:rsidR="0014625D">
              <w:t>each</w:t>
            </w:r>
            <w:r>
              <w:t xml:space="preserve"> business reference listed for completion of Part C and Part D.</w:t>
            </w:r>
          </w:p>
        </w:tc>
      </w:tr>
      <w:tr w:rsidR="00E85F4B" w:rsidTr="00477A2C">
        <w:tc>
          <w:tcPr>
            <w:tcW w:w="648" w:type="dxa"/>
          </w:tcPr>
          <w:p w:rsidR="00E85F4B" w:rsidRDefault="00E85F4B" w:rsidP="00477A2C">
            <w:pPr>
              <w:jc w:val="both"/>
            </w:pPr>
            <w:r>
              <w:t>3.</w:t>
            </w:r>
          </w:p>
        </w:tc>
        <w:tc>
          <w:tcPr>
            <w:tcW w:w="9648" w:type="dxa"/>
          </w:tcPr>
          <w:p w:rsidR="00E85F4B" w:rsidRDefault="00E85F4B" w:rsidP="00477A2C">
            <w:pPr>
              <w:jc w:val="both"/>
            </w:pPr>
            <w:r>
              <w:t>Business reference is requested to submit the completed Reference Questionnaire via email or facsimile to:</w:t>
            </w:r>
          </w:p>
          <w:p w:rsidR="00E85F4B" w:rsidRDefault="00E85F4B" w:rsidP="00477A2C">
            <w:pPr>
              <w:jc w:val="both"/>
            </w:pPr>
          </w:p>
          <w:p w:rsidR="00E85F4B" w:rsidRDefault="00E85F4B" w:rsidP="00477A2C">
            <w:pPr>
              <w:jc w:val="both"/>
            </w:pPr>
            <w:r>
              <w:tab/>
              <w:t xml:space="preserve">State of Nevada, </w:t>
            </w:r>
            <w:r w:rsidR="00FC113B">
              <w:t>Division of Child and Family Services</w:t>
            </w:r>
          </w:p>
          <w:p w:rsidR="00E85F4B" w:rsidRPr="004368DB" w:rsidRDefault="00E85F4B" w:rsidP="00477A2C">
            <w:pPr>
              <w:jc w:val="both"/>
              <w:rPr>
                <w:b/>
                <w:i/>
              </w:rPr>
            </w:pPr>
            <w:r>
              <w:tab/>
              <w:t>Subject:</w:t>
            </w:r>
            <w:r>
              <w:tab/>
            </w:r>
            <w:r w:rsidRPr="00FC113B">
              <w:rPr>
                <w:b/>
                <w:i/>
              </w:rPr>
              <w:t xml:space="preserve">RFP </w:t>
            </w:r>
            <w:r w:rsidR="008438F0" w:rsidRPr="00FC113B">
              <w:rPr>
                <w:b/>
                <w:i/>
              </w:rPr>
              <w:t>FPO20-01</w:t>
            </w:r>
          </w:p>
          <w:p w:rsidR="00E85F4B" w:rsidRDefault="00E85F4B" w:rsidP="00477A2C">
            <w:pPr>
              <w:jc w:val="both"/>
            </w:pPr>
            <w:r>
              <w:tab/>
              <w:t>Attention:</w:t>
            </w:r>
            <w:r>
              <w:tab/>
            </w:r>
            <w:r w:rsidR="00FC113B">
              <w:rPr>
                <w:b/>
                <w:i/>
              </w:rPr>
              <w:t>Sharon Knigge</w:t>
            </w:r>
          </w:p>
          <w:p w:rsidR="00E85F4B" w:rsidRDefault="00E85F4B" w:rsidP="00477A2C">
            <w:pPr>
              <w:jc w:val="both"/>
            </w:pPr>
            <w:r>
              <w:tab/>
              <w:t>Email:</w:t>
            </w:r>
            <w:r>
              <w:tab/>
            </w:r>
            <w:r>
              <w:tab/>
            </w:r>
            <w:hyperlink r:id="rId19" w:history="1">
              <w:r w:rsidR="00FC113B" w:rsidRPr="00B27CED">
                <w:rPr>
                  <w:rStyle w:val="Hyperlink"/>
                </w:rPr>
                <w:t>contracts@dcfs.nv.gov</w:t>
              </w:r>
            </w:hyperlink>
            <w:r w:rsidR="00FC113B">
              <w:t xml:space="preserve"> </w:t>
            </w:r>
          </w:p>
          <w:p w:rsidR="00E85F4B" w:rsidRDefault="00E85F4B" w:rsidP="00477A2C">
            <w:pPr>
              <w:jc w:val="both"/>
            </w:pPr>
            <w:r>
              <w:tab/>
              <w:t>Fax:</w:t>
            </w:r>
            <w:r>
              <w:tab/>
            </w:r>
            <w:r>
              <w:tab/>
            </w:r>
            <w:r w:rsidR="00FC113B">
              <w:t>775-684-4455</w:t>
            </w:r>
          </w:p>
          <w:p w:rsidR="00E85F4B" w:rsidRDefault="00E85F4B" w:rsidP="00477A2C">
            <w:pPr>
              <w:jc w:val="both"/>
            </w:pPr>
          </w:p>
          <w:p w:rsidR="00E85F4B" w:rsidRPr="004B6A36" w:rsidRDefault="00E85F4B" w:rsidP="00477A2C">
            <w:pPr>
              <w:jc w:val="both"/>
            </w:pPr>
            <w:r>
              <w:t>Please reference the RFP number in the subject line of the email or on the fax.</w:t>
            </w:r>
          </w:p>
        </w:tc>
      </w:tr>
      <w:tr w:rsidR="00E85F4B" w:rsidTr="00477A2C">
        <w:tc>
          <w:tcPr>
            <w:tcW w:w="648" w:type="dxa"/>
          </w:tcPr>
          <w:p w:rsidR="00E85F4B" w:rsidRDefault="00E85F4B" w:rsidP="00477A2C">
            <w:pPr>
              <w:jc w:val="both"/>
            </w:pPr>
            <w:r>
              <w:t>4.</w:t>
            </w:r>
          </w:p>
        </w:tc>
        <w:tc>
          <w:tcPr>
            <w:tcW w:w="9648" w:type="dxa"/>
          </w:tcPr>
          <w:p w:rsidR="00E85F4B" w:rsidRPr="001C1E02" w:rsidRDefault="00E85F4B" w:rsidP="00477A2C">
            <w:pPr>
              <w:ind w:left="-18"/>
              <w:jc w:val="both"/>
              <w:rPr>
                <w:sz w:val="22"/>
                <w:szCs w:val="22"/>
                <w:u w:val="single"/>
              </w:rPr>
            </w:pPr>
            <w:r w:rsidRPr="001C1E02">
              <w:rPr>
                <w:sz w:val="22"/>
                <w:szCs w:val="22"/>
              </w:rPr>
              <w:t xml:space="preserve">The completed Reference Questionnaire </w:t>
            </w:r>
            <w:r w:rsidR="00EA0DF8" w:rsidRPr="001C1E02">
              <w:rPr>
                <w:sz w:val="22"/>
                <w:szCs w:val="22"/>
              </w:rPr>
              <w:t>shall</w:t>
            </w:r>
            <w:r w:rsidRPr="001C1E02">
              <w:rPr>
                <w:sz w:val="22"/>
                <w:szCs w:val="22"/>
              </w:rPr>
              <w:t xml:space="preserve"> be received no later than 4:30 PM PT </w:t>
            </w:r>
            <w:r w:rsidR="001C1E02" w:rsidRPr="001C1E02">
              <w:rPr>
                <w:sz w:val="22"/>
                <w:szCs w:val="22"/>
                <w:u w:val="single"/>
              </w:rPr>
              <w:t>October 15, 2019</w:t>
            </w:r>
          </w:p>
        </w:tc>
      </w:tr>
      <w:tr w:rsidR="00E85F4B" w:rsidTr="00477A2C">
        <w:tc>
          <w:tcPr>
            <w:tcW w:w="648" w:type="dxa"/>
          </w:tcPr>
          <w:p w:rsidR="00E85F4B" w:rsidRDefault="00E85F4B" w:rsidP="00477A2C">
            <w:pPr>
              <w:jc w:val="both"/>
            </w:pPr>
            <w:r>
              <w:t>5.</w:t>
            </w:r>
          </w:p>
        </w:tc>
        <w:tc>
          <w:tcPr>
            <w:tcW w:w="9648" w:type="dxa"/>
          </w:tcPr>
          <w:p w:rsidR="00E85F4B" w:rsidRPr="006B4385" w:rsidRDefault="00E85F4B" w:rsidP="00477A2C">
            <w:pPr>
              <w:ind w:left="-18"/>
              <w:jc w:val="both"/>
            </w:pPr>
            <w:r>
              <w:t xml:space="preserve">Business references are </w:t>
            </w:r>
            <w:r w:rsidR="00EA0DF8">
              <w:rPr>
                <w:b/>
              </w:rPr>
              <w:t>not</w:t>
            </w:r>
            <w:r>
              <w:t xml:space="preserve"> to return the Reference Questionnaire to the Proposer (Vendor).</w:t>
            </w:r>
          </w:p>
        </w:tc>
      </w:tr>
      <w:tr w:rsidR="00E85F4B" w:rsidTr="00477A2C">
        <w:tc>
          <w:tcPr>
            <w:tcW w:w="648" w:type="dxa"/>
          </w:tcPr>
          <w:p w:rsidR="00E85F4B" w:rsidRDefault="00E85F4B" w:rsidP="00477A2C">
            <w:pPr>
              <w:jc w:val="both"/>
            </w:pPr>
            <w:r>
              <w:t>6.</w:t>
            </w:r>
          </w:p>
        </w:tc>
        <w:tc>
          <w:tcPr>
            <w:tcW w:w="9648" w:type="dxa"/>
          </w:tcPr>
          <w:p w:rsidR="00E85F4B" w:rsidRDefault="00E85F4B" w:rsidP="00477A2C">
            <w:pPr>
              <w:ind w:left="-18"/>
              <w:jc w:val="both"/>
            </w:pPr>
            <w:r>
              <w:t>In addition to the Reference Questionnaire, the State may contact any and all business references by phone for further clarification, if necessary.</w:t>
            </w:r>
          </w:p>
        </w:tc>
      </w:tr>
      <w:tr w:rsidR="00E85F4B" w:rsidTr="00477A2C">
        <w:tc>
          <w:tcPr>
            <w:tcW w:w="648" w:type="dxa"/>
          </w:tcPr>
          <w:p w:rsidR="00E85F4B" w:rsidRDefault="00E85F4B" w:rsidP="00477A2C">
            <w:pPr>
              <w:jc w:val="both"/>
            </w:pPr>
            <w:r>
              <w:t>7.</w:t>
            </w:r>
          </w:p>
        </w:tc>
        <w:tc>
          <w:tcPr>
            <w:tcW w:w="9648" w:type="dxa"/>
          </w:tcPr>
          <w:p w:rsidR="00E85F4B" w:rsidRDefault="00E85F4B" w:rsidP="00477A2C">
            <w:pPr>
              <w:ind w:left="-18"/>
              <w:jc w:val="both"/>
            </w:pPr>
            <w:r>
              <w:t>Questions regarding the Reference Questionnaire or process s</w:t>
            </w:r>
            <w:r w:rsidR="00EA0DF8">
              <w:t>hall</w:t>
            </w:r>
            <w:r>
              <w:t xml:space="preserve"> be directed to the individual identified on the RFP cover page.</w:t>
            </w:r>
          </w:p>
        </w:tc>
      </w:tr>
      <w:tr w:rsidR="00E85F4B" w:rsidTr="00477A2C">
        <w:tc>
          <w:tcPr>
            <w:tcW w:w="648" w:type="dxa"/>
          </w:tcPr>
          <w:p w:rsidR="00E85F4B" w:rsidRDefault="00E85F4B" w:rsidP="00477A2C">
            <w:pPr>
              <w:jc w:val="both"/>
            </w:pPr>
            <w:r>
              <w:t>8.</w:t>
            </w:r>
          </w:p>
        </w:tc>
        <w:tc>
          <w:tcPr>
            <w:tcW w:w="9648" w:type="dxa"/>
          </w:tcPr>
          <w:p w:rsidR="00E85F4B" w:rsidRDefault="00E85F4B" w:rsidP="00477A2C">
            <w:pPr>
              <w:ind w:left="-18"/>
              <w:jc w:val="both"/>
            </w:pPr>
            <w:r>
              <w:t>Reference Questionnaires not received, or not complete, may adversely affect the vendor’s score in the evaluation process.</w:t>
            </w:r>
          </w:p>
        </w:tc>
      </w:tr>
    </w:tbl>
    <w:p w:rsidR="00E85F4B" w:rsidRDefault="00E85F4B" w:rsidP="00E85F4B">
      <w:pPr>
        <w:jc w:val="both"/>
      </w:pPr>
    </w:p>
    <w:p w:rsidR="00E85F4B" w:rsidRDefault="00E85F4B" w:rsidP="00E85F4B">
      <w:pPr>
        <w:jc w:val="both"/>
      </w:pPr>
    </w:p>
    <w:p w:rsidR="00E85F4B" w:rsidRDefault="00E85F4B" w:rsidP="00E85F4B">
      <w:pPr>
        <w:jc w:val="both"/>
      </w:pPr>
    </w:p>
    <w:p w:rsidR="00E85F4B" w:rsidRPr="008D24D6" w:rsidRDefault="00E85F4B" w:rsidP="00E85F4B">
      <w:pPr>
        <w:jc w:val="both"/>
      </w:pPr>
    </w:p>
    <w:bookmarkStart w:id="31" w:name="_MON_1410178040"/>
    <w:bookmarkEnd w:id="31"/>
    <w:bookmarkStart w:id="32" w:name="_MON_1410178044"/>
    <w:bookmarkEnd w:id="32"/>
    <w:p w:rsidR="00E85F4B" w:rsidRPr="006D36FF" w:rsidRDefault="001C1E02" w:rsidP="00E85F4B">
      <w:pPr>
        <w:jc w:val="center"/>
        <w:rPr>
          <w:b/>
          <w:i/>
        </w:rPr>
      </w:pPr>
      <w:r>
        <w:rPr>
          <w:b/>
          <w:i/>
        </w:rPr>
        <w:object w:dxaOrig="2012" w:dyaOrig="1302">
          <v:shape id="_x0000_i1028" type="#_x0000_t75" style="width:100.5pt;height:65.25pt" o:ole="">
            <v:imagedata r:id="rId20" o:title=""/>
          </v:shape>
          <o:OLEObject Type="Embed" ProgID="Word.Document.8" ShapeID="_x0000_i1028" DrawAspect="Icon" ObjectID="_1630471444" r:id="rId21">
            <o:FieldCodes>\s</o:FieldCodes>
          </o:OLEObject>
        </w:object>
      </w:r>
    </w:p>
    <w:p w:rsidR="00E85F4B" w:rsidRDefault="00E85F4B" w:rsidP="00E85F4B"/>
    <w:p w:rsidR="00E85F4B" w:rsidRDefault="00E85F4B" w:rsidP="00E85F4B">
      <w:pPr>
        <w:jc w:val="both"/>
      </w:pPr>
    </w:p>
    <w:p w:rsidR="00E85F4B" w:rsidRDefault="00E85F4B" w:rsidP="00E85F4B"/>
    <w:p w:rsidR="00E85F4B" w:rsidRPr="00112738" w:rsidRDefault="00E85F4B" w:rsidP="00E85F4B">
      <w:pPr>
        <w:jc w:val="center"/>
        <w:rPr>
          <w:i/>
          <w:sz w:val="22"/>
          <w:szCs w:val="22"/>
        </w:rPr>
      </w:pPr>
      <w:r>
        <w:rPr>
          <w:i/>
          <w:sz w:val="22"/>
          <w:szCs w:val="22"/>
        </w:rPr>
        <w:t>To open the document, double click on the icon.</w:t>
      </w:r>
    </w:p>
    <w:p w:rsidR="00E85F4B" w:rsidRDefault="00E85F4B" w:rsidP="00E85F4B">
      <w:pPr>
        <w:jc w:val="both"/>
        <w:rPr>
          <w:bCs/>
          <w:sz w:val="22"/>
        </w:rPr>
      </w:pPr>
    </w:p>
    <w:p w:rsidR="00E85F4B" w:rsidRDefault="00E85F4B" w:rsidP="00E85F4B">
      <w:pPr>
        <w:jc w:val="both"/>
        <w:rPr>
          <w:bCs/>
          <w:sz w:val="22"/>
        </w:rPr>
      </w:pPr>
    </w:p>
    <w:p w:rsidR="00E85F4B" w:rsidRDefault="00E85F4B" w:rsidP="00E85F4B"/>
    <w:p w:rsidR="00E85F4B" w:rsidRPr="00E85F4B" w:rsidRDefault="00E85F4B" w:rsidP="00E85F4B">
      <w:r>
        <w:br w:type="page"/>
      </w:r>
    </w:p>
    <w:p w:rsidR="00E85F4B" w:rsidRPr="00E85F4B" w:rsidRDefault="00E85F4B" w:rsidP="00E85F4B">
      <w:pPr>
        <w:pStyle w:val="Heading1"/>
        <w:rPr>
          <w:sz w:val="24"/>
        </w:rPr>
      </w:pPr>
      <w:bookmarkStart w:id="33" w:name="_Toc321731558"/>
      <w:bookmarkStart w:id="34" w:name="_Toc19542783"/>
      <w:r w:rsidRPr="00E85F4B">
        <w:rPr>
          <w:sz w:val="24"/>
        </w:rPr>
        <w:t xml:space="preserve">ATTACHMENT </w:t>
      </w:r>
      <w:r w:rsidR="006A17AC">
        <w:rPr>
          <w:sz w:val="24"/>
        </w:rPr>
        <w:t>F</w:t>
      </w:r>
      <w:r w:rsidRPr="00E85F4B">
        <w:rPr>
          <w:sz w:val="24"/>
        </w:rPr>
        <w:t xml:space="preserve"> – PROPOSED STAFF RESUME</w:t>
      </w:r>
      <w:bookmarkEnd w:id="33"/>
      <w:bookmarkEnd w:id="34"/>
    </w:p>
    <w:p w:rsidR="00E85F4B" w:rsidRDefault="00E85F4B" w:rsidP="00FB0C64">
      <w:pPr>
        <w:rPr>
          <w:b/>
          <w:bCs/>
          <w:sz w:val="22"/>
        </w:rPr>
      </w:pPr>
    </w:p>
    <w:p w:rsidR="00190F66" w:rsidRDefault="00190F66" w:rsidP="00FB0C64">
      <w:pPr>
        <w:rPr>
          <w:b/>
          <w:bCs/>
          <w:sz w:val="22"/>
        </w:rPr>
      </w:pPr>
    </w:p>
    <w:p w:rsidR="00E85F4B" w:rsidRPr="002E425C" w:rsidRDefault="00FB0C64" w:rsidP="00E85F4B">
      <w:pPr>
        <w:jc w:val="both"/>
        <w:rPr>
          <w:bCs/>
          <w:iCs/>
        </w:rPr>
      </w:pPr>
      <w:r>
        <w:rPr>
          <w:bCs/>
          <w:iCs/>
        </w:rPr>
        <w:t xml:space="preserve">The embedded resume shall </w:t>
      </w:r>
      <w:r w:rsidR="00E85F4B" w:rsidRPr="002E425C">
        <w:rPr>
          <w:bCs/>
          <w:iCs/>
        </w:rPr>
        <w:t>be completed for all</w:t>
      </w:r>
      <w:r w:rsidR="00E85F4B">
        <w:rPr>
          <w:bCs/>
          <w:iCs/>
        </w:rPr>
        <w:t xml:space="preserve"> </w:t>
      </w:r>
      <w:r w:rsidR="00E85F4B" w:rsidRPr="002E425C">
        <w:rPr>
          <w:bCs/>
          <w:iCs/>
        </w:rPr>
        <w:t>proposed prime contractor staff and</w:t>
      </w:r>
      <w:r w:rsidR="00E85F4B">
        <w:rPr>
          <w:bCs/>
          <w:iCs/>
        </w:rPr>
        <w:t xml:space="preserve"> </w:t>
      </w:r>
      <w:r w:rsidR="00E85F4B" w:rsidRPr="002E425C">
        <w:rPr>
          <w:bCs/>
          <w:iCs/>
        </w:rPr>
        <w:t>proposed subcontractor</w:t>
      </w:r>
      <w:r>
        <w:rPr>
          <w:bCs/>
          <w:iCs/>
        </w:rPr>
        <w:t>.</w:t>
      </w:r>
    </w:p>
    <w:p w:rsidR="00E85F4B" w:rsidRDefault="00E85F4B" w:rsidP="00E85F4B">
      <w:pPr>
        <w:jc w:val="center"/>
      </w:pPr>
    </w:p>
    <w:p w:rsidR="00E85F4B" w:rsidRDefault="00E85F4B" w:rsidP="00E85F4B">
      <w:pPr>
        <w:jc w:val="center"/>
      </w:pPr>
    </w:p>
    <w:bookmarkStart w:id="35" w:name="_MON_1395470788"/>
    <w:bookmarkStart w:id="36" w:name="_MON_1395470327"/>
    <w:bookmarkEnd w:id="35"/>
    <w:bookmarkEnd w:id="36"/>
    <w:bookmarkStart w:id="37" w:name="_MON_1410178071"/>
    <w:bookmarkEnd w:id="37"/>
    <w:p w:rsidR="00E85F4B" w:rsidRDefault="00190F66" w:rsidP="00E85F4B">
      <w:pPr>
        <w:jc w:val="center"/>
      </w:pPr>
      <w:r>
        <w:object w:dxaOrig="1533" w:dyaOrig="992">
          <v:shape id="_x0000_i1029" type="#_x0000_t75" style="width:77.25pt;height:49.5pt" o:ole="">
            <v:imagedata r:id="rId22" o:title=""/>
          </v:shape>
          <o:OLEObject Type="Embed" ProgID="Word.Document.8" ShapeID="_x0000_i1029" DrawAspect="Icon" ObjectID="_1630471445" r:id="rId23">
            <o:FieldCodes>\s</o:FieldCodes>
          </o:OLEObject>
        </w:object>
      </w:r>
    </w:p>
    <w:p w:rsidR="00E85F4B" w:rsidRDefault="00E85F4B" w:rsidP="00E85F4B"/>
    <w:p w:rsidR="00E85F4B" w:rsidRDefault="00E85F4B" w:rsidP="00E85F4B"/>
    <w:p w:rsidR="00E85F4B" w:rsidRDefault="00E85F4B" w:rsidP="00E85F4B"/>
    <w:p w:rsidR="00E85F4B" w:rsidRPr="00112738" w:rsidRDefault="00E85F4B" w:rsidP="00E85F4B">
      <w:pPr>
        <w:jc w:val="center"/>
        <w:rPr>
          <w:i/>
          <w:sz w:val="22"/>
          <w:szCs w:val="22"/>
        </w:rPr>
      </w:pPr>
      <w:r>
        <w:rPr>
          <w:i/>
          <w:sz w:val="22"/>
          <w:szCs w:val="22"/>
        </w:rPr>
        <w:t>To open the document, double click on the icon.</w:t>
      </w:r>
    </w:p>
    <w:p w:rsidR="00E85F4B" w:rsidRDefault="00E85F4B" w:rsidP="00E85F4B">
      <w:pPr>
        <w:jc w:val="both"/>
        <w:rPr>
          <w:bCs/>
          <w:sz w:val="22"/>
        </w:rPr>
      </w:pPr>
    </w:p>
    <w:p w:rsidR="00E85F4B" w:rsidRDefault="00E85F4B" w:rsidP="00E85F4B">
      <w:pPr>
        <w:jc w:val="both"/>
        <w:rPr>
          <w:bCs/>
          <w:sz w:val="22"/>
        </w:rPr>
      </w:pPr>
    </w:p>
    <w:p w:rsidR="00E85F4B" w:rsidRPr="00CB2638" w:rsidRDefault="00E85F4B" w:rsidP="00E85F4B">
      <w:pPr>
        <w:jc w:val="both"/>
        <w:rPr>
          <w:bCs/>
          <w:sz w:val="22"/>
        </w:rPr>
      </w:pPr>
    </w:p>
    <w:p w:rsidR="00E85F4B" w:rsidRDefault="00E85F4B" w:rsidP="00E85F4B">
      <w:pPr>
        <w:jc w:val="both"/>
        <w:rPr>
          <w:bCs/>
          <w:sz w:val="22"/>
        </w:rPr>
      </w:pPr>
    </w:p>
    <w:p w:rsidR="00E85F4B" w:rsidRDefault="00E85F4B" w:rsidP="00E85F4B">
      <w:pPr>
        <w:jc w:val="both"/>
        <w:rPr>
          <w:bCs/>
          <w:sz w:val="22"/>
        </w:rPr>
      </w:pPr>
    </w:p>
    <w:p w:rsidR="00E85F4B" w:rsidRPr="00E85F4B" w:rsidRDefault="00E85F4B" w:rsidP="00E85F4B">
      <w:pPr>
        <w:jc w:val="center"/>
        <w:rPr>
          <w:bCs/>
        </w:rPr>
      </w:pPr>
      <w:r>
        <w:br w:type="page"/>
      </w:r>
    </w:p>
    <w:p w:rsidR="00E85F4B" w:rsidRPr="00E85F4B" w:rsidRDefault="00E85F4B" w:rsidP="00E85F4B">
      <w:pPr>
        <w:jc w:val="both"/>
        <w:rPr>
          <w:bCs/>
        </w:rPr>
      </w:pPr>
    </w:p>
    <w:p w:rsidR="00E85F4B" w:rsidRPr="00E85F4B" w:rsidRDefault="00E85F4B" w:rsidP="00E85F4B">
      <w:pPr>
        <w:pStyle w:val="Heading1"/>
        <w:rPr>
          <w:bCs/>
          <w:iCs/>
          <w:sz w:val="24"/>
        </w:rPr>
      </w:pPr>
      <w:bookmarkStart w:id="38" w:name="_Toc321731560"/>
      <w:bookmarkStart w:id="39" w:name="_Toc19542784"/>
      <w:r w:rsidRPr="00E85F4B">
        <w:rPr>
          <w:sz w:val="24"/>
        </w:rPr>
        <w:t xml:space="preserve">ATTACHMENT </w:t>
      </w:r>
      <w:r w:rsidR="006A17AC">
        <w:rPr>
          <w:sz w:val="24"/>
        </w:rPr>
        <w:t>G</w:t>
      </w:r>
      <w:r w:rsidRPr="00E85F4B">
        <w:rPr>
          <w:sz w:val="24"/>
        </w:rPr>
        <w:t xml:space="preserve"> – COST SCHEDULE</w:t>
      </w:r>
      <w:bookmarkEnd w:id="38"/>
      <w:bookmarkEnd w:id="39"/>
    </w:p>
    <w:p w:rsidR="00E85F4B" w:rsidRDefault="00E85F4B" w:rsidP="00E85F4B">
      <w:pPr>
        <w:jc w:val="both"/>
        <w:rPr>
          <w:bCs/>
          <w:iCs/>
        </w:rPr>
      </w:pPr>
    </w:p>
    <w:p w:rsidR="00E85F4B" w:rsidRDefault="00E85F4B" w:rsidP="00E85F4B"/>
    <w:p w:rsidR="00E85F4B" w:rsidRDefault="00E85F4B" w:rsidP="00E85F4B"/>
    <w:bookmarkStart w:id="40" w:name="_MON_1630411845"/>
    <w:bookmarkEnd w:id="40"/>
    <w:p w:rsidR="00E85F4B" w:rsidRPr="00467F61" w:rsidRDefault="001C1E02" w:rsidP="00467F61">
      <w:pPr>
        <w:jc w:val="center"/>
        <w:rPr>
          <w:b/>
          <w:sz w:val="22"/>
          <w:szCs w:val="22"/>
        </w:rPr>
      </w:pPr>
      <w:r>
        <w:rPr>
          <w:b/>
          <w:sz w:val="22"/>
          <w:szCs w:val="22"/>
        </w:rPr>
        <w:object w:dxaOrig="1531" w:dyaOrig="991">
          <v:shape id="_x0000_i1030" type="#_x0000_t75" style="width:76.5pt;height:49.5pt" o:ole="">
            <v:imagedata r:id="rId24" o:title=""/>
          </v:shape>
          <o:OLEObject Type="Embed" ProgID="Excel.Sheet.12" ShapeID="_x0000_i1030" DrawAspect="Icon" ObjectID="_1630471446" r:id="rId25"/>
        </w:object>
      </w:r>
    </w:p>
    <w:p w:rsidR="00E85F4B" w:rsidRPr="007E22FD" w:rsidRDefault="00E85F4B" w:rsidP="00E85F4B">
      <w:pPr>
        <w:jc w:val="both"/>
        <w:rPr>
          <w:b/>
          <w:i/>
          <w:sz w:val="22"/>
          <w:szCs w:val="22"/>
        </w:rPr>
      </w:pPr>
    </w:p>
    <w:p w:rsidR="00E85F4B" w:rsidRPr="007E22FD" w:rsidRDefault="00E85F4B" w:rsidP="00E85F4B">
      <w:pPr>
        <w:jc w:val="both"/>
        <w:rPr>
          <w:b/>
          <w:i/>
          <w:sz w:val="22"/>
          <w:szCs w:val="22"/>
        </w:rPr>
      </w:pPr>
    </w:p>
    <w:p w:rsidR="00E85F4B" w:rsidRPr="007E22FD" w:rsidRDefault="00E85F4B" w:rsidP="00E85F4B">
      <w:pPr>
        <w:rPr>
          <w:sz w:val="22"/>
          <w:szCs w:val="22"/>
        </w:rPr>
      </w:pPr>
    </w:p>
    <w:p w:rsidR="00E85F4B" w:rsidRDefault="00E85F4B" w:rsidP="00E85F4B">
      <w:pPr>
        <w:jc w:val="both"/>
        <w:rPr>
          <w:bCs/>
          <w:sz w:val="22"/>
        </w:rPr>
      </w:pPr>
    </w:p>
    <w:p w:rsidR="00E85F4B" w:rsidRDefault="00E85F4B" w:rsidP="00E85F4B">
      <w:pPr>
        <w:jc w:val="both"/>
        <w:rPr>
          <w:bCs/>
          <w:sz w:val="22"/>
        </w:rPr>
      </w:pPr>
    </w:p>
    <w:p w:rsidR="00E85F4B" w:rsidRDefault="00E85F4B" w:rsidP="00E85F4B">
      <w:pPr>
        <w:jc w:val="both"/>
        <w:rPr>
          <w:bCs/>
          <w:sz w:val="22"/>
        </w:rPr>
      </w:pPr>
    </w:p>
    <w:p w:rsidR="00E85F4B" w:rsidRDefault="00E85F4B" w:rsidP="00A95561">
      <w:pPr>
        <w:rPr>
          <w:bCs/>
          <w:sz w:val="22"/>
        </w:rPr>
      </w:pPr>
    </w:p>
    <w:sectPr w:rsidR="00E85F4B" w:rsidSect="00955BD8">
      <w:headerReference w:type="even" r:id="rId26"/>
      <w:headerReference w:type="default" r:id="rId27"/>
      <w:footerReference w:type="even" r:id="rId28"/>
      <w:footerReference w:type="default" r:id="rId29"/>
      <w:headerReference w:type="first" r:id="rId30"/>
      <w:footerReference w:type="first" r:id="rId31"/>
      <w:pgSz w:w="12240" w:h="15840" w:code="1"/>
      <w:pgMar w:top="1080" w:right="1080" w:bottom="72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7B" w:rsidRDefault="00F97C7B">
      <w:r>
        <w:separator/>
      </w:r>
    </w:p>
  </w:endnote>
  <w:endnote w:type="continuationSeparator" w:id="0">
    <w:p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7B" w:rsidRDefault="00F97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7B" w:rsidRDefault="00F97C7B" w:rsidP="004B4BEB">
    <w:pPr>
      <w:pStyle w:val="Footer"/>
      <w:pBdr>
        <w:top w:val="single" w:sz="4" w:space="1" w:color="auto"/>
      </w:pBdr>
      <w:tabs>
        <w:tab w:val="clear" w:pos="4320"/>
        <w:tab w:val="clear" w:pos="8640"/>
        <w:tab w:val="center" w:pos="5040"/>
        <w:tab w:val="right" w:pos="10080"/>
      </w:tabs>
    </w:pPr>
    <w:r>
      <w:rPr>
        <w:i/>
        <w:sz w:val="20"/>
      </w:rPr>
      <w:t>Extended Foster Care Planning in Nevada</w:t>
    </w:r>
    <w:r w:rsidRPr="00113595">
      <w:rPr>
        <w:i/>
        <w:sz w:val="20"/>
      </w:rPr>
      <w:tab/>
      <w:t xml:space="preserve">RFP </w:t>
    </w:r>
    <w:r>
      <w:rPr>
        <w:i/>
        <w:sz w:val="20"/>
      </w:rPr>
      <w:t>FPO20-01</w:t>
    </w:r>
    <w:r>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Pr>
        <w:i/>
        <w:noProof/>
        <w:sz w:val="20"/>
      </w:rPr>
      <w:t>32</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Pr>
        <w:i/>
        <w:noProof/>
        <w:sz w:val="20"/>
      </w:rPr>
      <w:t>43</w:t>
    </w:r>
    <w:r w:rsidRPr="0098532F">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7B" w:rsidRDefault="00F9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7B" w:rsidRDefault="00F97C7B">
      <w:r>
        <w:separator/>
      </w:r>
    </w:p>
  </w:footnote>
  <w:footnote w:type="continuationSeparator" w:id="0">
    <w:p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7B" w:rsidRDefault="00F97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7B" w:rsidRDefault="00F97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7B" w:rsidRDefault="00F9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59E"/>
    <w:multiLevelType w:val="multilevel"/>
    <w:tmpl w:val="F68CE30C"/>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222AF3"/>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0BD7"/>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4" w15:restartNumberingAfterBreak="0">
    <w:nsid w:val="0CF83BB9"/>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A22"/>
    <w:multiLevelType w:val="hybridMultilevel"/>
    <w:tmpl w:val="7738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902C2"/>
    <w:multiLevelType w:val="hybridMultilevel"/>
    <w:tmpl w:val="B3B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5DBF"/>
    <w:multiLevelType w:val="hybridMultilevel"/>
    <w:tmpl w:val="5D2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38E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0" w15:restartNumberingAfterBreak="0">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12" w15:restartNumberingAfterBreak="0">
    <w:nsid w:val="14A702AF"/>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97FBE"/>
    <w:multiLevelType w:val="hybridMultilevel"/>
    <w:tmpl w:val="C4C668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503D23"/>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99C3B44"/>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7" w15:restartNumberingAfterBreak="0">
    <w:nsid w:val="1D254420"/>
    <w:multiLevelType w:val="hybridMultilevel"/>
    <w:tmpl w:val="FD1C9D74"/>
    <w:lvl w:ilvl="0" w:tplc="BB2E53F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2363874"/>
    <w:multiLevelType w:val="singleLevel"/>
    <w:tmpl w:val="CE28610E"/>
    <w:lvl w:ilvl="0">
      <w:start w:val="4"/>
      <w:numFmt w:val="decimal"/>
      <w:lvlText w:val="%1."/>
      <w:lvlJc w:val="left"/>
      <w:pPr>
        <w:tabs>
          <w:tab w:val="num" w:pos="720"/>
        </w:tabs>
        <w:ind w:left="720" w:hanging="720"/>
      </w:pPr>
      <w:rPr>
        <w:rFonts w:hint="default"/>
      </w:rPr>
    </w:lvl>
  </w:abstractNum>
  <w:abstractNum w:abstractNumId="19" w15:restartNumberingAfterBreak="0">
    <w:nsid w:val="22BF28AF"/>
    <w:multiLevelType w:val="multilevel"/>
    <w:tmpl w:val="8F6826A0"/>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56433CF"/>
    <w:multiLevelType w:val="singleLevel"/>
    <w:tmpl w:val="F80461B8"/>
    <w:lvl w:ilvl="0">
      <w:start w:val="8"/>
      <w:numFmt w:val="decimal"/>
      <w:lvlText w:val="%1."/>
      <w:lvlJc w:val="left"/>
      <w:pPr>
        <w:tabs>
          <w:tab w:val="num" w:pos="720"/>
        </w:tabs>
        <w:ind w:left="720" w:hanging="720"/>
      </w:pPr>
      <w:rPr>
        <w:rFonts w:hint="default"/>
      </w:rPr>
    </w:lvl>
  </w:abstractNum>
  <w:abstractNum w:abstractNumId="21" w15:restartNumberingAfterBreak="0">
    <w:nsid w:val="28DC2FE4"/>
    <w:multiLevelType w:val="hybridMultilevel"/>
    <w:tmpl w:val="17A6914C"/>
    <w:lvl w:ilvl="0" w:tplc="66CE7056">
      <w:start w:val="3"/>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842D5"/>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907B1"/>
    <w:multiLevelType w:val="hybridMultilevel"/>
    <w:tmpl w:val="5CF6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18624D0"/>
    <w:multiLevelType w:val="hybridMultilevel"/>
    <w:tmpl w:val="6806494E"/>
    <w:lvl w:ilvl="0" w:tplc="C3F87C4C">
      <w:start w:val="11"/>
      <w:numFmt w:val="decimal"/>
      <w:pStyle w:val="Heading3"/>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2116B"/>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EA2C71"/>
    <w:multiLevelType w:val="multilevel"/>
    <w:tmpl w:val="BA92F0C8"/>
    <w:lvl w:ilvl="0">
      <w:start w:val="1"/>
      <w:numFmt w:val="decimal"/>
      <w:pStyle w:val="Style1"/>
      <w:lvlText w:val="%1."/>
      <w:lvlJc w:val="left"/>
      <w:pPr>
        <w:ind w:left="720" w:hanging="360"/>
      </w:pPr>
      <w:rPr>
        <w:rFonts w:hint="default"/>
      </w:rPr>
    </w:lvl>
    <w:lvl w:ilvl="1">
      <w:start w:val="1"/>
      <w:numFmt w:val="decimal"/>
      <w:pStyle w:val="Style2"/>
      <w:isLgl/>
      <w:lvlText w:val="%1.%2"/>
      <w:lvlJc w:val="left"/>
      <w:pPr>
        <w:ind w:left="1440" w:hanging="720"/>
      </w:pPr>
      <w:rPr>
        <w:rFonts w:hint="default"/>
      </w:rPr>
    </w:lvl>
    <w:lvl w:ilvl="2">
      <w:start w:val="1"/>
      <w:numFmt w:val="decimal"/>
      <w:pStyle w:val="Style3"/>
      <w:isLgl/>
      <w:lvlText w:val="%1.%2.%3"/>
      <w:lvlJc w:val="left"/>
      <w:pPr>
        <w:ind w:left="1800" w:hanging="720"/>
      </w:pPr>
      <w:rPr>
        <w:rFonts w:hint="default"/>
      </w:rPr>
    </w:lvl>
    <w:lvl w:ilvl="3">
      <w:start w:val="1"/>
      <w:numFmt w:val="decimal"/>
      <w:pStyle w:val="Style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B9C200F"/>
    <w:multiLevelType w:val="singleLevel"/>
    <w:tmpl w:val="0C1E2C10"/>
    <w:lvl w:ilvl="0">
      <w:start w:val="1"/>
      <w:numFmt w:val="decimal"/>
      <w:lvlText w:val="%1."/>
      <w:lvlJc w:val="left"/>
      <w:pPr>
        <w:tabs>
          <w:tab w:val="num" w:pos="720"/>
        </w:tabs>
        <w:ind w:left="720" w:hanging="720"/>
      </w:pPr>
      <w:rPr>
        <w:rFonts w:hint="default"/>
      </w:rPr>
    </w:lvl>
  </w:abstractNum>
  <w:abstractNum w:abstractNumId="30" w15:restartNumberingAfterBreak="0">
    <w:nsid w:val="41D67085"/>
    <w:multiLevelType w:val="multilevel"/>
    <w:tmpl w:val="B7DE45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40D6960"/>
    <w:multiLevelType w:val="hybridMultilevel"/>
    <w:tmpl w:val="90A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538F5"/>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F79A7"/>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4C2C08"/>
    <w:multiLevelType w:val="multilevel"/>
    <w:tmpl w:val="F68CE3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8382F7C"/>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6" w15:restartNumberingAfterBreak="0">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7" w15:restartNumberingAfterBreak="0">
    <w:nsid w:val="64C9492A"/>
    <w:multiLevelType w:val="hybridMultilevel"/>
    <w:tmpl w:val="068CA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534E4"/>
    <w:multiLevelType w:val="multilevel"/>
    <w:tmpl w:val="83D642F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636F9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7B7"/>
    <w:multiLevelType w:val="hybridMultilevel"/>
    <w:tmpl w:val="D20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E077C"/>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8215834"/>
    <w:multiLevelType w:val="multilevel"/>
    <w:tmpl w:val="F68CE3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B088A"/>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C621165"/>
    <w:multiLevelType w:val="singleLevel"/>
    <w:tmpl w:val="3C1C501E"/>
    <w:lvl w:ilvl="0">
      <w:start w:val="6"/>
      <w:numFmt w:val="decimal"/>
      <w:lvlText w:val="%1."/>
      <w:lvlJc w:val="left"/>
      <w:pPr>
        <w:tabs>
          <w:tab w:val="num" w:pos="720"/>
        </w:tabs>
        <w:ind w:left="720" w:hanging="720"/>
      </w:pPr>
      <w:rPr>
        <w:rFonts w:hint="default"/>
      </w:rPr>
    </w:lvl>
  </w:abstractNum>
  <w:abstractNum w:abstractNumId="46" w15:restartNumberingAfterBreak="0">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6"/>
  </w:num>
  <w:num w:numId="3">
    <w:abstractNumId w:val="18"/>
  </w:num>
  <w:num w:numId="4">
    <w:abstractNumId w:val="20"/>
  </w:num>
  <w:num w:numId="5">
    <w:abstractNumId w:val="45"/>
  </w:num>
  <w:num w:numId="6">
    <w:abstractNumId w:val="29"/>
  </w:num>
  <w:num w:numId="7">
    <w:abstractNumId w:val="21"/>
  </w:num>
  <w:num w:numId="8">
    <w:abstractNumId w:val="13"/>
  </w:num>
  <w:num w:numId="9">
    <w:abstractNumId w:val="28"/>
  </w:num>
  <w:num w:numId="10">
    <w:abstractNumId w:val="37"/>
  </w:num>
  <w:num w:numId="11">
    <w:abstractNumId w:val="34"/>
  </w:num>
  <w:num w:numId="12">
    <w:abstractNumId w:val="35"/>
  </w:num>
  <w:num w:numId="13">
    <w:abstractNumId w:val="25"/>
  </w:num>
  <w:num w:numId="14">
    <w:abstractNumId w:val="1"/>
  </w:num>
  <w:num w:numId="15">
    <w:abstractNumId w:val="10"/>
  </w:num>
  <w:num w:numId="16">
    <w:abstractNumId w:val="30"/>
  </w:num>
  <w:num w:numId="17">
    <w:abstractNumId w:val="43"/>
  </w:num>
  <w:num w:numId="18">
    <w:abstractNumId w:val="38"/>
  </w:num>
  <w:num w:numId="19">
    <w:abstractNumId w:val="42"/>
  </w:num>
  <w:num w:numId="20">
    <w:abstractNumId w:val="41"/>
  </w:num>
  <w:num w:numId="21">
    <w:abstractNumId w:val="17"/>
  </w:num>
  <w:num w:numId="22">
    <w:abstractNumId w:val="8"/>
  </w:num>
  <w:num w:numId="23">
    <w:abstractNumId w:val="39"/>
  </w:num>
  <w:num w:numId="24">
    <w:abstractNumId w:val="27"/>
  </w:num>
  <w:num w:numId="25">
    <w:abstractNumId w:val="2"/>
  </w:num>
  <w:num w:numId="26">
    <w:abstractNumId w:val="15"/>
  </w:num>
  <w:num w:numId="27">
    <w:abstractNumId w:val="32"/>
  </w:num>
  <w:num w:numId="28">
    <w:abstractNumId w:val="23"/>
  </w:num>
  <w:num w:numId="29">
    <w:abstractNumId w:val="7"/>
  </w:num>
  <w:num w:numId="30">
    <w:abstractNumId w:val="44"/>
  </w:num>
  <w:num w:numId="31">
    <w:abstractNumId w:val="31"/>
  </w:num>
  <w:num w:numId="32">
    <w:abstractNumId w:val="33"/>
  </w:num>
  <w:num w:numId="33">
    <w:abstractNumId w:val="19"/>
  </w:num>
  <w:num w:numId="34">
    <w:abstractNumId w:val="6"/>
  </w:num>
  <w:num w:numId="35">
    <w:abstractNumId w:val="5"/>
  </w:num>
  <w:num w:numId="36">
    <w:abstractNumId w:val="40"/>
  </w:num>
  <w:num w:numId="37">
    <w:abstractNumId w:val="24"/>
  </w:num>
  <w:num w:numId="38">
    <w:abstractNumId w:val="14"/>
  </w:num>
  <w:num w:numId="39">
    <w:abstractNumId w:val="46"/>
  </w:num>
  <w:num w:numId="40">
    <w:abstractNumId w:val="16"/>
  </w:num>
  <w:num w:numId="41">
    <w:abstractNumId w:val="9"/>
  </w:num>
  <w:num w:numId="42">
    <w:abstractNumId w:val="36"/>
  </w:num>
  <w:num w:numId="43">
    <w:abstractNumId w:val="11"/>
  </w:num>
  <w:num w:numId="44">
    <w:abstractNumId w:val="3"/>
  </w:num>
  <w:num w:numId="45">
    <w:abstractNumId w:val="22"/>
  </w:num>
  <w:num w:numId="46">
    <w:abstractNumId w:val="4"/>
  </w:num>
  <w:num w:numId="4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3"/>
    <w:rsid w:val="000063E9"/>
    <w:rsid w:val="0001102A"/>
    <w:rsid w:val="00017279"/>
    <w:rsid w:val="00020F87"/>
    <w:rsid w:val="000232A9"/>
    <w:rsid w:val="00043B3D"/>
    <w:rsid w:val="00063BFA"/>
    <w:rsid w:val="0007754C"/>
    <w:rsid w:val="00081169"/>
    <w:rsid w:val="000860EF"/>
    <w:rsid w:val="00087AF0"/>
    <w:rsid w:val="000932AD"/>
    <w:rsid w:val="00094864"/>
    <w:rsid w:val="000A20EB"/>
    <w:rsid w:val="000A4F98"/>
    <w:rsid w:val="000B2A78"/>
    <w:rsid w:val="000C0311"/>
    <w:rsid w:val="000C1B9B"/>
    <w:rsid w:val="000C2C7C"/>
    <w:rsid w:val="000C4D30"/>
    <w:rsid w:val="000C6E0B"/>
    <w:rsid w:val="000E14D5"/>
    <w:rsid w:val="000E1B30"/>
    <w:rsid w:val="000E525B"/>
    <w:rsid w:val="000E6122"/>
    <w:rsid w:val="000E63F4"/>
    <w:rsid w:val="000F4722"/>
    <w:rsid w:val="000F5719"/>
    <w:rsid w:val="001031DC"/>
    <w:rsid w:val="00105859"/>
    <w:rsid w:val="00105B11"/>
    <w:rsid w:val="0011786C"/>
    <w:rsid w:val="00132C79"/>
    <w:rsid w:val="00134E13"/>
    <w:rsid w:val="001376A5"/>
    <w:rsid w:val="00141BBB"/>
    <w:rsid w:val="0014625D"/>
    <w:rsid w:val="00147E87"/>
    <w:rsid w:val="00156178"/>
    <w:rsid w:val="00165B3F"/>
    <w:rsid w:val="00190F66"/>
    <w:rsid w:val="001927C3"/>
    <w:rsid w:val="00192BA6"/>
    <w:rsid w:val="00195A34"/>
    <w:rsid w:val="001A332D"/>
    <w:rsid w:val="001B62C8"/>
    <w:rsid w:val="001C13B2"/>
    <w:rsid w:val="001C1E02"/>
    <w:rsid w:val="001D0B92"/>
    <w:rsid w:val="001D30DA"/>
    <w:rsid w:val="001D44F3"/>
    <w:rsid w:val="001D4E11"/>
    <w:rsid w:val="001D58AC"/>
    <w:rsid w:val="001D62C4"/>
    <w:rsid w:val="001E76D6"/>
    <w:rsid w:val="001F2AFE"/>
    <w:rsid w:val="001F52B8"/>
    <w:rsid w:val="001F66F9"/>
    <w:rsid w:val="001F7854"/>
    <w:rsid w:val="002000A0"/>
    <w:rsid w:val="00201CC3"/>
    <w:rsid w:val="00202223"/>
    <w:rsid w:val="00204977"/>
    <w:rsid w:val="00205833"/>
    <w:rsid w:val="0020701F"/>
    <w:rsid w:val="0021046C"/>
    <w:rsid w:val="002105A0"/>
    <w:rsid w:val="00220933"/>
    <w:rsid w:val="00223E93"/>
    <w:rsid w:val="0023467A"/>
    <w:rsid w:val="00235CA5"/>
    <w:rsid w:val="00241E91"/>
    <w:rsid w:val="0024364C"/>
    <w:rsid w:val="002470F3"/>
    <w:rsid w:val="00251BC7"/>
    <w:rsid w:val="002557CC"/>
    <w:rsid w:val="00255F00"/>
    <w:rsid w:val="00257CA1"/>
    <w:rsid w:val="002728E3"/>
    <w:rsid w:val="002749A0"/>
    <w:rsid w:val="0027628D"/>
    <w:rsid w:val="002811CC"/>
    <w:rsid w:val="002838C6"/>
    <w:rsid w:val="00283909"/>
    <w:rsid w:val="00286CB0"/>
    <w:rsid w:val="00293861"/>
    <w:rsid w:val="00295D32"/>
    <w:rsid w:val="0029613A"/>
    <w:rsid w:val="0029716D"/>
    <w:rsid w:val="002A09E1"/>
    <w:rsid w:val="002A2CCC"/>
    <w:rsid w:val="002C49A4"/>
    <w:rsid w:val="002C5177"/>
    <w:rsid w:val="002D2919"/>
    <w:rsid w:val="002D6072"/>
    <w:rsid w:val="002D7A72"/>
    <w:rsid w:val="002E5A56"/>
    <w:rsid w:val="002F18C6"/>
    <w:rsid w:val="002F24C5"/>
    <w:rsid w:val="002F79E4"/>
    <w:rsid w:val="00300E3E"/>
    <w:rsid w:val="00307F47"/>
    <w:rsid w:val="003149E6"/>
    <w:rsid w:val="003232C8"/>
    <w:rsid w:val="003252D2"/>
    <w:rsid w:val="003322AC"/>
    <w:rsid w:val="00337083"/>
    <w:rsid w:val="0034272A"/>
    <w:rsid w:val="00347B75"/>
    <w:rsid w:val="00347EE1"/>
    <w:rsid w:val="0035103A"/>
    <w:rsid w:val="00352D1E"/>
    <w:rsid w:val="003532BF"/>
    <w:rsid w:val="00354414"/>
    <w:rsid w:val="00361198"/>
    <w:rsid w:val="00362224"/>
    <w:rsid w:val="003643B2"/>
    <w:rsid w:val="0037187A"/>
    <w:rsid w:val="00371DE8"/>
    <w:rsid w:val="003727DC"/>
    <w:rsid w:val="003816F4"/>
    <w:rsid w:val="00382AC2"/>
    <w:rsid w:val="00385CBD"/>
    <w:rsid w:val="00394EBB"/>
    <w:rsid w:val="003A10B3"/>
    <w:rsid w:val="003A2270"/>
    <w:rsid w:val="003A28D8"/>
    <w:rsid w:val="003A2B76"/>
    <w:rsid w:val="003A349D"/>
    <w:rsid w:val="003A3B78"/>
    <w:rsid w:val="003A5FD3"/>
    <w:rsid w:val="003A7AAE"/>
    <w:rsid w:val="003B00EE"/>
    <w:rsid w:val="003C39A3"/>
    <w:rsid w:val="003C4CC3"/>
    <w:rsid w:val="003D7B69"/>
    <w:rsid w:val="003E1369"/>
    <w:rsid w:val="003F1C6F"/>
    <w:rsid w:val="003F25EF"/>
    <w:rsid w:val="003F2C02"/>
    <w:rsid w:val="003F7154"/>
    <w:rsid w:val="003F7E81"/>
    <w:rsid w:val="00402438"/>
    <w:rsid w:val="00412417"/>
    <w:rsid w:val="004243BF"/>
    <w:rsid w:val="00426523"/>
    <w:rsid w:val="00426E2B"/>
    <w:rsid w:val="004326A6"/>
    <w:rsid w:val="00433BF3"/>
    <w:rsid w:val="00436D89"/>
    <w:rsid w:val="00436F48"/>
    <w:rsid w:val="004420E5"/>
    <w:rsid w:val="00456ADD"/>
    <w:rsid w:val="004631EA"/>
    <w:rsid w:val="004656A5"/>
    <w:rsid w:val="00466B0E"/>
    <w:rsid w:val="0046701D"/>
    <w:rsid w:val="00467F61"/>
    <w:rsid w:val="00473BDC"/>
    <w:rsid w:val="00475CAC"/>
    <w:rsid w:val="004768AB"/>
    <w:rsid w:val="00477A2C"/>
    <w:rsid w:val="004830F9"/>
    <w:rsid w:val="00491DD2"/>
    <w:rsid w:val="00492E13"/>
    <w:rsid w:val="004A296D"/>
    <w:rsid w:val="004A57A3"/>
    <w:rsid w:val="004A6B17"/>
    <w:rsid w:val="004B0971"/>
    <w:rsid w:val="004B13FE"/>
    <w:rsid w:val="004B4BEB"/>
    <w:rsid w:val="004B7221"/>
    <w:rsid w:val="004B7814"/>
    <w:rsid w:val="004C0BED"/>
    <w:rsid w:val="004D343F"/>
    <w:rsid w:val="004D57E1"/>
    <w:rsid w:val="004E2728"/>
    <w:rsid w:val="004E2817"/>
    <w:rsid w:val="004E4815"/>
    <w:rsid w:val="004E5153"/>
    <w:rsid w:val="004E5BC2"/>
    <w:rsid w:val="004E5FD6"/>
    <w:rsid w:val="004E68AE"/>
    <w:rsid w:val="004E79B4"/>
    <w:rsid w:val="004F1331"/>
    <w:rsid w:val="004F1D57"/>
    <w:rsid w:val="004F3F3D"/>
    <w:rsid w:val="004F4624"/>
    <w:rsid w:val="005045BF"/>
    <w:rsid w:val="0050536C"/>
    <w:rsid w:val="005056EB"/>
    <w:rsid w:val="00510610"/>
    <w:rsid w:val="0051519F"/>
    <w:rsid w:val="005177ED"/>
    <w:rsid w:val="005211B8"/>
    <w:rsid w:val="0052622F"/>
    <w:rsid w:val="0054116C"/>
    <w:rsid w:val="00541597"/>
    <w:rsid w:val="005417FD"/>
    <w:rsid w:val="0054228A"/>
    <w:rsid w:val="005475E3"/>
    <w:rsid w:val="00554087"/>
    <w:rsid w:val="005647DD"/>
    <w:rsid w:val="00567F39"/>
    <w:rsid w:val="00572904"/>
    <w:rsid w:val="00575070"/>
    <w:rsid w:val="0057692B"/>
    <w:rsid w:val="00581EB8"/>
    <w:rsid w:val="00583E15"/>
    <w:rsid w:val="00584D28"/>
    <w:rsid w:val="00593623"/>
    <w:rsid w:val="00593832"/>
    <w:rsid w:val="0059614B"/>
    <w:rsid w:val="00597397"/>
    <w:rsid w:val="005C41FB"/>
    <w:rsid w:val="005D2460"/>
    <w:rsid w:val="005D4DAA"/>
    <w:rsid w:val="005D6BED"/>
    <w:rsid w:val="005E4AEC"/>
    <w:rsid w:val="005E6E01"/>
    <w:rsid w:val="005F1888"/>
    <w:rsid w:val="005F5A8B"/>
    <w:rsid w:val="006134FD"/>
    <w:rsid w:val="00622D6A"/>
    <w:rsid w:val="00625DE2"/>
    <w:rsid w:val="006328A0"/>
    <w:rsid w:val="00635508"/>
    <w:rsid w:val="00635CE2"/>
    <w:rsid w:val="00635EF9"/>
    <w:rsid w:val="0064046C"/>
    <w:rsid w:val="00652092"/>
    <w:rsid w:val="00653B62"/>
    <w:rsid w:val="0066210A"/>
    <w:rsid w:val="006650E6"/>
    <w:rsid w:val="0066531F"/>
    <w:rsid w:val="006744B4"/>
    <w:rsid w:val="00691F2D"/>
    <w:rsid w:val="00694E13"/>
    <w:rsid w:val="00697A64"/>
    <w:rsid w:val="006A17AC"/>
    <w:rsid w:val="006A5F8F"/>
    <w:rsid w:val="006B1EBD"/>
    <w:rsid w:val="006B56AC"/>
    <w:rsid w:val="006B7A1D"/>
    <w:rsid w:val="006C61E4"/>
    <w:rsid w:val="006D1205"/>
    <w:rsid w:val="006D27A6"/>
    <w:rsid w:val="006F7538"/>
    <w:rsid w:val="00710D26"/>
    <w:rsid w:val="00711C48"/>
    <w:rsid w:val="0072026A"/>
    <w:rsid w:val="00723EA2"/>
    <w:rsid w:val="00727192"/>
    <w:rsid w:val="00730921"/>
    <w:rsid w:val="00732595"/>
    <w:rsid w:val="00740073"/>
    <w:rsid w:val="00742D29"/>
    <w:rsid w:val="00745A9E"/>
    <w:rsid w:val="00757C50"/>
    <w:rsid w:val="007678F7"/>
    <w:rsid w:val="007679A7"/>
    <w:rsid w:val="0077236A"/>
    <w:rsid w:val="00776607"/>
    <w:rsid w:val="007828EB"/>
    <w:rsid w:val="007864DE"/>
    <w:rsid w:val="007904EF"/>
    <w:rsid w:val="0079283D"/>
    <w:rsid w:val="00793B24"/>
    <w:rsid w:val="00793FC8"/>
    <w:rsid w:val="00794D3E"/>
    <w:rsid w:val="007A3D47"/>
    <w:rsid w:val="007B2670"/>
    <w:rsid w:val="007D1D53"/>
    <w:rsid w:val="007D69C7"/>
    <w:rsid w:val="007D7615"/>
    <w:rsid w:val="007E0790"/>
    <w:rsid w:val="007E4A5F"/>
    <w:rsid w:val="007E4CB3"/>
    <w:rsid w:val="007E5571"/>
    <w:rsid w:val="007E5927"/>
    <w:rsid w:val="007E626C"/>
    <w:rsid w:val="007E732A"/>
    <w:rsid w:val="007F2BAB"/>
    <w:rsid w:val="007F71C0"/>
    <w:rsid w:val="00814E02"/>
    <w:rsid w:val="00835241"/>
    <w:rsid w:val="0083582C"/>
    <w:rsid w:val="008438F0"/>
    <w:rsid w:val="00845D6D"/>
    <w:rsid w:val="008510F2"/>
    <w:rsid w:val="00852E3B"/>
    <w:rsid w:val="0088011C"/>
    <w:rsid w:val="0088366C"/>
    <w:rsid w:val="008875AF"/>
    <w:rsid w:val="00892437"/>
    <w:rsid w:val="008950D0"/>
    <w:rsid w:val="008A11AA"/>
    <w:rsid w:val="008B1401"/>
    <w:rsid w:val="008B31E5"/>
    <w:rsid w:val="008B4B00"/>
    <w:rsid w:val="008B6112"/>
    <w:rsid w:val="008C033D"/>
    <w:rsid w:val="008D36AB"/>
    <w:rsid w:val="008D3EBE"/>
    <w:rsid w:val="008D57DF"/>
    <w:rsid w:val="008E05F5"/>
    <w:rsid w:val="008E53EC"/>
    <w:rsid w:val="008F3937"/>
    <w:rsid w:val="008F4DCD"/>
    <w:rsid w:val="0090377A"/>
    <w:rsid w:val="00910050"/>
    <w:rsid w:val="00911E67"/>
    <w:rsid w:val="00914B91"/>
    <w:rsid w:val="009233F5"/>
    <w:rsid w:val="00925CA8"/>
    <w:rsid w:val="00932AA4"/>
    <w:rsid w:val="009340EB"/>
    <w:rsid w:val="009465E1"/>
    <w:rsid w:val="00953A6D"/>
    <w:rsid w:val="00955AC2"/>
    <w:rsid w:val="00955B5B"/>
    <w:rsid w:val="00955BD8"/>
    <w:rsid w:val="0095660C"/>
    <w:rsid w:val="0096676F"/>
    <w:rsid w:val="00970479"/>
    <w:rsid w:val="00975081"/>
    <w:rsid w:val="0097700E"/>
    <w:rsid w:val="00980A7C"/>
    <w:rsid w:val="00991C5B"/>
    <w:rsid w:val="00993507"/>
    <w:rsid w:val="00993BDC"/>
    <w:rsid w:val="00994747"/>
    <w:rsid w:val="009A21F0"/>
    <w:rsid w:val="009A585C"/>
    <w:rsid w:val="009B6AFC"/>
    <w:rsid w:val="009C1859"/>
    <w:rsid w:val="009C49E9"/>
    <w:rsid w:val="009D421C"/>
    <w:rsid w:val="009D480E"/>
    <w:rsid w:val="009D6EB4"/>
    <w:rsid w:val="009E0000"/>
    <w:rsid w:val="009E59F6"/>
    <w:rsid w:val="009F3153"/>
    <w:rsid w:val="00A0230D"/>
    <w:rsid w:val="00A02CDF"/>
    <w:rsid w:val="00A04596"/>
    <w:rsid w:val="00A05A13"/>
    <w:rsid w:val="00A061BB"/>
    <w:rsid w:val="00A1158A"/>
    <w:rsid w:val="00A13CDD"/>
    <w:rsid w:val="00A212F0"/>
    <w:rsid w:val="00A2569A"/>
    <w:rsid w:val="00A26A17"/>
    <w:rsid w:val="00A343FE"/>
    <w:rsid w:val="00A34C0D"/>
    <w:rsid w:val="00A36A0F"/>
    <w:rsid w:val="00A4183F"/>
    <w:rsid w:val="00A547D4"/>
    <w:rsid w:val="00A5482A"/>
    <w:rsid w:val="00A5612E"/>
    <w:rsid w:val="00A57160"/>
    <w:rsid w:val="00A62295"/>
    <w:rsid w:val="00A67E3B"/>
    <w:rsid w:val="00A70678"/>
    <w:rsid w:val="00A77183"/>
    <w:rsid w:val="00A86EFC"/>
    <w:rsid w:val="00A918BD"/>
    <w:rsid w:val="00A94D1D"/>
    <w:rsid w:val="00A95561"/>
    <w:rsid w:val="00A9628F"/>
    <w:rsid w:val="00AA23FE"/>
    <w:rsid w:val="00AB0C15"/>
    <w:rsid w:val="00AB6545"/>
    <w:rsid w:val="00AC6D62"/>
    <w:rsid w:val="00AD2988"/>
    <w:rsid w:val="00AD60E2"/>
    <w:rsid w:val="00AF105B"/>
    <w:rsid w:val="00AF1A8E"/>
    <w:rsid w:val="00AF1E08"/>
    <w:rsid w:val="00AF5968"/>
    <w:rsid w:val="00AF7D4C"/>
    <w:rsid w:val="00B00B2D"/>
    <w:rsid w:val="00B00F92"/>
    <w:rsid w:val="00B03DD0"/>
    <w:rsid w:val="00B04ECC"/>
    <w:rsid w:val="00B056EB"/>
    <w:rsid w:val="00B17CAD"/>
    <w:rsid w:val="00B23C23"/>
    <w:rsid w:val="00B36436"/>
    <w:rsid w:val="00B37B88"/>
    <w:rsid w:val="00B37DE1"/>
    <w:rsid w:val="00B40A46"/>
    <w:rsid w:val="00B41453"/>
    <w:rsid w:val="00B46BC6"/>
    <w:rsid w:val="00B54554"/>
    <w:rsid w:val="00B6571C"/>
    <w:rsid w:val="00B755FC"/>
    <w:rsid w:val="00B90492"/>
    <w:rsid w:val="00BA0DE0"/>
    <w:rsid w:val="00BA20D7"/>
    <w:rsid w:val="00BB45AB"/>
    <w:rsid w:val="00BB536D"/>
    <w:rsid w:val="00BC4077"/>
    <w:rsid w:val="00BC4A86"/>
    <w:rsid w:val="00BC78D5"/>
    <w:rsid w:val="00BD186E"/>
    <w:rsid w:val="00BD4ED1"/>
    <w:rsid w:val="00BD72B1"/>
    <w:rsid w:val="00BD7E68"/>
    <w:rsid w:val="00BE0865"/>
    <w:rsid w:val="00BF3E13"/>
    <w:rsid w:val="00BF5E8A"/>
    <w:rsid w:val="00BF6D08"/>
    <w:rsid w:val="00C006CE"/>
    <w:rsid w:val="00C03FE1"/>
    <w:rsid w:val="00C17EC1"/>
    <w:rsid w:val="00C24BFA"/>
    <w:rsid w:val="00C27630"/>
    <w:rsid w:val="00C346C9"/>
    <w:rsid w:val="00C40DA0"/>
    <w:rsid w:val="00C53104"/>
    <w:rsid w:val="00C56E3E"/>
    <w:rsid w:val="00C63BD6"/>
    <w:rsid w:val="00C64FCE"/>
    <w:rsid w:val="00C6535C"/>
    <w:rsid w:val="00C65751"/>
    <w:rsid w:val="00C657C7"/>
    <w:rsid w:val="00C73FC2"/>
    <w:rsid w:val="00C75B2F"/>
    <w:rsid w:val="00C761FE"/>
    <w:rsid w:val="00C76B6B"/>
    <w:rsid w:val="00C76F52"/>
    <w:rsid w:val="00C77586"/>
    <w:rsid w:val="00C83D08"/>
    <w:rsid w:val="00C84EEF"/>
    <w:rsid w:val="00C850FA"/>
    <w:rsid w:val="00C94D73"/>
    <w:rsid w:val="00C951AE"/>
    <w:rsid w:val="00C951AF"/>
    <w:rsid w:val="00CA42D7"/>
    <w:rsid w:val="00CA5A7A"/>
    <w:rsid w:val="00CB47CA"/>
    <w:rsid w:val="00CB7BE8"/>
    <w:rsid w:val="00CD603D"/>
    <w:rsid w:val="00CE5808"/>
    <w:rsid w:val="00CF1028"/>
    <w:rsid w:val="00CF1AD5"/>
    <w:rsid w:val="00CF3578"/>
    <w:rsid w:val="00CF42F4"/>
    <w:rsid w:val="00CF4EC3"/>
    <w:rsid w:val="00CF618D"/>
    <w:rsid w:val="00D11C9C"/>
    <w:rsid w:val="00D140DF"/>
    <w:rsid w:val="00D15774"/>
    <w:rsid w:val="00D15877"/>
    <w:rsid w:val="00D1593D"/>
    <w:rsid w:val="00D17241"/>
    <w:rsid w:val="00D1739A"/>
    <w:rsid w:val="00D224EA"/>
    <w:rsid w:val="00D22E81"/>
    <w:rsid w:val="00D2325D"/>
    <w:rsid w:val="00D238E5"/>
    <w:rsid w:val="00D3278C"/>
    <w:rsid w:val="00D504B3"/>
    <w:rsid w:val="00D5729B"/>
    <w:rsid w:val="00D63C9F"/>
    <w:rsid w:val="00D672B9"/>
    <w:rsid w:val="00D70B66"/>
    <w:rsid w:val="00D747D7"/>
    <w:rsid w:val="00D75917"/>
    <w:rsid w:val="00D8268B"/>
    <w:rsid w:val="00D838F2"/>
    <w:rsid w:val="00D83973"/>
    <w:rsid w:val="00D8529C"/>
    <w:rsid w:val="00D85C6C"/>
    <w:rsid w:val="00D862E6"/>
    <w:rsid w:val="00D86E7A"/>
    <w:rsid w:val="00D901CC"/>
    <w:rsid w:val="00D93A36"/>
    <w:rsid w:val="00D96C42"/>
    <w:rsid w:val="00DA4918"/>
    <w:rsid w:val="00DB2F6F"/>
    <w:rsid w:val="00DC180F"/>
    <w:rsid w:val="00DC25BE"/>
    <w:rsid w:val="00DC33BD"/>
    <w:rsid w:val="00DC4B09"/>
    <w:rsid w:val="00DD1681"/>
    <w:rsid w:val="00DD5BD0"/>
    <w:rsid w:val="00DD67A7"/>
    <w:rsid w:val="00DE0BF0"/>
    <w:rsid w:val="00DE0DC0"/>
    <w:rsid w:val="00DE3D8B"/>
    <w:rsid w:val="00DE4840"/>
    <w:rsid w:val="00DF0103"/>
    <w:rsid w:val="00DF0DE0"/>
    <w:rsid w:val="00DF4128"/>
    <w:rsid w:val="00E00136"/>
    <w:rsid w:val="00E07A21"/>
    <w:rsid w:val="00E124D4"/>
    <w:rsid w:val="00E131DF"/>
    <w:rsid w:val="00E15040"/>
    <w:rsid w:val="00E1509D"/>
    <w:rsid w:val="00E21040"/>
    <w:rsid w:val="00E2340C"/>
    <w:rsid w:val="00E26652"/>
    <w:rsid w:val="00E40976"/>
    <w:rsid w:val="00E4400C"/>
    <w:rsid w:val="00E5592C"/>
    <w:rsid w:val="00E56FB0"/>
    <w:rsid w:val="00E62436"/>
    <w:rsid w:val="00E6341F"/>
    <w:rsid w:val="00E64516"/>
    <w:rsid w:val="00E66E8B"/>
    <w:rsid w:val="00E724D3"/>
    <w:rsid w:val="00E842D9"/>
    <w:rsid w:val="00E85F4B"/>
    <w:rsid w:val="00E92DEA"/>
    <w:rsid w:val="00EA0DF8"/>
    <w:rsid w:val="00EA2F7A"/>
    <w:rsid w:val="00EB01A1"/>
    <w:rsid w:val="00EB123E"/>
    <w:rsid w:val="00EB2ED9"/>
    <w:rsid w:val="00EB422F"/>
    <w:rsid w:val="00EC0D38"/>
    <w:rsid w:val="00EC7F13"/>
    <w:rsid w:val="00ED0F93"/>
    <w:rsid w:val="00ED0FF8"/>
    <w:rsid w:val="00ED20E2"/>
    <w:rsid w:val="00EF3134"/>
    <w:rsid w:val="00EF38EE"/>
    <w:rsid w:val="00EF42A4"/>
    <w:rsid w:val="00F03B41"/>
    <w:rsid w:val="00F04BAE"/>
    <w:rsid w:val="00F0685F"/>
    <w:rsid w:val="00F06A1C"/>
    <w:rsid w:val="00F10E7A"/>
    <w:rsid w:val="00F1490D"/>
    <w:rsid w:val="00F14DED"/>
    <w:rsid w:val="00F17F39"/>
    <w:rsid w:val="00F204F8"/>
    <w:rsid w:val="00F327F6"/>
    <w:rsid w:val="00F44803"/>
    <w:rsid w:val="00F458D2"/>
    <w:rsid w:val="00F46C0E"/>
    <w:rsid w:val="00F5024D"/>
    <w:rsid w:val="00F5476A"/>
    <w:rsid w:val="00F63A2D"/>
    <w:rsid w:val="00F65B48"/>
    <w:rsid w:val="00F66CC6"/>
    <w:rsid w:val="00F70E34"/>
    <w:rsid w:val="00F71E3F"/>
    <w:rsid w:val="00F76770"/>
    <w:rsid w:val="00F8527F"/>
    <w:rsid w:val="00F856A6"/>
    <w:rsid w:val="00F86568"/>
    <w:rsid w:val="00F94DBC"/>
    <w:rsid w:val="00F9742E"/>
    <w:rsid w:val="00F97897"/>
    <w:rsid w:val="00F97C7B"/>
    <w:rsid w:val="00FB0C64"/>
    <w:rsid w:val="00FB3E8F"/>
    <w:rsid w:val="00FB666F"/>
    <w:rsid w:val="00FC113B"/>
    <w:rsid w:val="00FC4E3A"/>
    <w:rsid w:val="00FD1F17"/>
    <w:rsid w:val="00FD79F7"/>
    <w:rsid w:val="00FE2436"/>
    <w:rsid w:val="00FE3E75"/>
    <w:rsid w:val="00FF3826"/>
    <w:rsid w:val="00FF4809"/>
    <w:rsid w:val="00FF5DFB"/>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EA6D9FD-1392-4149-85D2-575215C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numPr>
        <w:numId w:val="2"/>
      </w:numPr>
      <w:tabs>
        <w:tab w:val="left" w:pos="720"/>
      </w:tabs>
      <w:jc w:val="both"/>
      <w:outlineLvl w:val="2"/>
    </w:pPr>
    <w:rPr>
      <w:b/>
      <w:bCs/>
      <w:szCs w:val="20"/>
      <w:u w:val="single"/>
    </w:r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BD4ED1"/>
    <w:pPr>
      <w:tabs>
        <w:tab w:val="left" w:pos="720"/>
        <w:tab w:val="right" w:leader="dot" w:pos="10070"/>
      </w:tabs>
    </w:pPr>
  </w:style>
  <w:style w:type="character" w:customStyle="1" w:styleId="FooterChar">
    <w:name w:val="Footer Char"/>
    <w:link w:val="Footer"/>
    <w:uiPriority w:val="99"/>
    <w:rsid w:val="00347EE1"/>
    <w:rPr>
      <w:sz w:val="24"/>
    </w:rPr>
  </w:style>
  <w:style w:type="paragraph" w:styleId="TOCHeading">
    <w:name w:val="TOC Heading"/>
    <w:basedOn w:val="Heading1"/>
    <w:next w:val="Normal"/>
    <w:uiPriority w:val="39"/>
    <w:unhideWhenUsed/>
    <w:qFormat/>
    <w:rsid w:val="00BE0865"/>
    <w:pPr>
      <w:keepLines/>
      <w:spacing w:before="240" w:line="259" w:lineRule="auto"/>
      <w:jc w:val="left"/>
      <w:outlineLvl w:val="9"/>
    </w:pPr>
    <w:rPr>
      <w:rFonts w:ascii="Calibri Light" w:hAnsi="Calibri Light"/>
      <w:b w:val="0"/>
      <w:color w:val="2F5496"/>
      <w:szCs w:val="32"/>
    </w:rPr>
  </w:style>
  <w:style w:type="character" w:styleId="UnresolvedMention">
    <w:name w:val="Unresolved Mention"/>
    <w:basedOn w:val="DefaultParagraphFont"/>
    <w:uiPriority w:val="99"/>
    <w:semiHidden/>
    <w:unhideWhenUsed/>
    <w:rsid w:val="00D93A36"/>
    <w:rPr>
      <w:color w:val="605E5C"/>
      <w:shd w:val="clear" w:color="auto" w:fill="E1DFDD"/>
    </w:rPr>
  </w:style>
  <w:style w:type="paragraph" w:customStyle="1" w:styleId="Style2">
    <w:name w:val="Style2"/>
    <w:basedOn w:val="ListParagraph"/>
    <w:link w:val="Style2Char"/>
    <w:qFormat/>
    <w:rsid w:val="00993507"/>
    <w:pPr>
      <w:numPr>
        <w:ilvl w:val="1"/>
        <w:numId w:val="9"/>
      </w:numPr>
      <w:tabs>
        <w:tab w:val="left" w:pos="1440"/>
      </w:tabs>
      <w:jc w:val="both"/>
    </w:pPr>
  </w:style>
  <w:style w:type="paragraph" w:customStyle="1" w:styleId="Style3">
    <w:name w:val="Style3"/>
    <w:basedOn w:val="ListParagraph"/>
    <w:link w:val="Style3Char"/>
    <w:qFormat/>
    <w:rsid w:val="002D7A72"/>
    <w:pPr>
      <w:numPr>
        <w:ilvl w:val="2"/>
        <w:numId w:val="9"/>
      </w:numPr>
      <w:tabs>
        <w:tab w:val="left" w:pos="1440"/>
      </w:tabs>
      <w:ind w:left="2340" w:hanging="900"/>
      <w:jc w:val="both"/>
    </w:pPr>
  </w:style>
  <w:style w:type="character" w:customStyle="1" w:styleId="ListParagraphChar">
    <w:name w:val="List Paragraph Char"/>
    <w:basedOn w:val="DefaultParagraphFont"/>
    <w:link w:val="ListParagraph"/>
    <w:uiPriority w:val="34"/>
    <w:rsid w:val="00993507"/>
    <w:rPr>
      <w:sz w:val="24"/>
      <w:szCs w:val="24"/>
    </w:rPr>
  </w:style>
  <w:style w:type="character" w:customStyle="1" w:styleId="Style2Char">
    <w:name w:val="Style2 Char"/>
    <w:basedOn w:val="ListParagraphChar"/>
    <w:link w:val="Style2"/>
    <w:rsid w:val="00993507"/>
    <w:rPr>
      <w:sz w:val="24"/>
      <w:szCs w:val="24"/>
    </w:rPr>
  </w:style>
  <w:style w:type="paragraph" w:customStyle="1" w:styleId="Style4">
    <w:name w:val="Style4"/>
    <w:basedOn w:val="Style3"/>
    <w:link w:val="Style4Char"/>
    <w:qFormat/>
    <w:rsid w:val="002D7A72"/>
    <w:pPr>
      <w:numPr>
        <w:ilvl w:val="3"/>
      </w:numPr>
      <w:ind w:left="3420" w:hanging="1080"/>
    </w:pPr>
  </w:style>
  <w:style w:type="character" w:customStyle="1" w:styleId="Style3Char">
    <w:name w:val="Style3 Char"/>
    <w:basedOn w:val="ListParagraphChar"/>
    <w:link w:val="Style3"/>
    <w:rsid w:val="002D7A72"/>
    <w:rPr>
      <w:sz w:val="24"/>
      <w:szCs w:val="24"/>
    </w:rPr>
  </w:style>
  <w:style w:type="paragraph" w:customStyle="1" w:styleId="Style1">
    <w:name w:val="Style1"/>
    <w:basedOn w:val="Normal"/>
    <w:link w:val="Style1Char"/>
    <w:qFormat/>
    <w:rsid w:val="00CE5808"/>
    <w:pPr>
      <w:numPr>
        <w:numId w:val="9"/>
      </w:numPr>
      <w:ind w:hanging="720"/>
      <w:jc w:val="both"/>
    </w:pPr>
    <w:rPr>
      <w:b/>
    </w:rPr>
  </w:style>
  <w:style w:type="character" w:customStyle="1" w:styleId="Style4Char">
    <w:name w:val="Style4 Char"/>
    <w:basedOn w:val="Style3Char"/>
    <w:link w:val="Style4"/>
    <w:rsid w:val="002D7A72"/>
    <w:rPr>
      <w:sz w:val="24"/>
      <w:szCs w:val="24"/>
    </w:rPr>
  </w:style>
  <w:style w:type="character" w:customStyle="1" w:styleId="Style1Char">
    <w:name w:val="Style1 Char"/>
    <w:basedOn w:val="DefaultParagraphFont"/>
    <w:link w:val="Style1"/>
    <w:rsid w:val="00CE580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ntracts@dcfs.nv.gov" TargetMode="External"/><Relationship Id="rId18" Type="http://schemas.openxmlformats.org/officeDocument/2006/relationships/package" Target="embeddings/Microsoft_Word_Document1.doc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hyperlink" Target="http://nvsos.gov" TargetMode="External"/><Relationship Id="rId17" Type="http://schemas.openxmlformats.org/officeDocument/2006/relationships/image" Target="media/image3.emf"/><Relationship Id="rId25" Type="http://schemas.openxmlformats.org/officeDocument/2006/relationships/package" Target="embeddings/Microsoft_Excel_Worksheet.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 TargetMode="Externa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Word_97_-_2003_Document1.doc"/><Relationship Id="rId28" Type="http://schemas.openxmlformats.org/officeDocument/2006/relationships/footer" Target="footer1.xml"/><Relationship Id="rId10" Type="http://schemas.openxmlformats.org/officeDocument/2006/relationships/hyperlink" Target="mailto:contracts@dcfs.nv.gov" TargetMode="External"/><Relationship Id="rId19" Type="http://schemas.openxmlformats.org/officeDocument/2006/relationships/hyperlink" Target="mailto:contracts@dcfs.nv.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rvpurch@purchasing.state.nv.us" TargetMode="External"/><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DC6E-91E4-4E8B-B7A5-488812DD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8490</Words>
  <Characters>47649</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56027</CharactersWithSpaces>
  <SharedDoc>false</SharedDoc>
  <HLinks>
    <vt:vector size="18" baseType="variant">
      <vt:variant>
        <vt:i4>786470</vt:i4>
      </vt:variant>
      <vt:variant>
        <vt:i4>9</vt:i4>
      </vt:variant>
      <vt:variant>
        <vt:i4>0</vt:i4>
      </vt:variant>
      <vt:variant>
        <vt:i4>5</vt:i4>
      </vt:variant>
      <vt:variant>
        <vt:lpwstr>mailto:srvpurch@purchasing.state.nv.us</vt:lpwstr>
      </vt:variant>
      <vt:variant>
        <vt:lpwstr/>
      </vt:variant>
      <vt:variant>
        <vt:i4>5505105</vt:i4>
      </vt:variant>
      <vt:variant>
        <vt:i4>6</vt:i4>
      </vt:variant>
      <vt:variant>
        <vt:i4>0</vt:i4>
      </vt:variant>
      <vt:variant>
        <vt:i4>5</vt:i4>
      </vt:variant>
      <vt:variant>
        <vt:lpwstr>http://nvsos.gov/</vt:lpwstr>
      </vt:variant>
      <vt:variant>
        <vt:lpwstr/>
      </vt:variant>
      <vt:variant>
        <vt:i4>6553654</vt:i4>
      </vt:variant>
      <vt:variant>
        <vt:i4>3</vt:i4>
      </vt:variant>
      <vt:variant>
        <vt:i4>0</vt:i4>
      </vt:variant>
      <vt:variant>
        <vt:i4>5</vt:i4>
      </vt:variant>
      <vt:variant>
        <vt:lpwstr>http://www.leg.state.nv.us/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subject/>
  <dc:creator>Services Purchasing</dc:creator>
  <cp:keywords/>
  <cp:lastModifiedBy>Timothy Spencer</cp:lastModifiedBy>
  <cp:revision>2</cp:revision>
  <cp:lastPrinted>2018-11-16T22:13:00Z</cp:lastPrinted>
  <dcterms:created xsi:type="dcterms:W3CDTF">2019-09-20T14:58:00Z</dcterms:created>
  <dcterms:modified xsi:type="dcterms:W3CDTF">2019-09-20T14:58:00Z</dcterms:modified>
</cp:coreProperties>
</file>