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520"/>
        <w:gridCol w:w="7560"/>
      </w:tblGrid>
      <w:tr w:rsidR="004D2969" w:rsidRPr="00BC6402" w:rsidTr="00757DB1">
        <w:tc>
          <w:tcPr>
            <w:tcW w:w="2520" w:type="dxa"/>
            <w:shd w:val="clear" w:color="auto" w:fill="CCCCCC"/>
          </w:tcPr>
          <w:p w:rsidR="004D2969" w:rsidRPr="000C05CD" w:rsidRDefault="004D2969" w:rsidP="00757DB1">
            <w:pPr>
              <w:ind w:right="2"/>
              <w:rPr>
                <w:rFonts w:ascii="Times New Roman" w:hAnsi="Times New Roman"/>
                <w:sz w:val="24"/>
                <w:szCs w:val="24"/>
                <w:vertAlign w:val="superscript"/>
              </w:rPr>
            </w:pPr>
          </w:p>
        </w:tc>
        <w:tc>
          <w:tcPr>
            <w:tcW w:w="7560" w:type="dxa"/>
            <w:shd w:val="clear" w:color="auto" w:fill="CCCCCC"/>
          </w:tcPr>
          <w:p w:rsidR="004D2969" w:rsidRPr="00BC6402" w:rsidRDefault="004D2969" w:rsidP="00E13098">
            <w:pPr>
              <w:pStyle w:val="NoSpacing"/>
              <w:ind w:right="810"/>
              <w:jc w:val="center"/>
              <w:rPr>
                <w:rFonts w:ascii="Times New Roman" w:hAnsi="Times New Roman"/>
                <w:b/>
                <w:sz w:val="24"/>
                <w:szCs w:val="24"/>
              </w:rPr>
            </w:pPr>
            <w:r w:rsidRPr="00BC6402">
              <w:rPr>
                <w:rFonts w:ascii="Times New Roman" w:hAnsi="Times New Roman"/>
                <w:b/>
                <w:sz w:val="24"/>
                <w:szCs w:val="24"/>
              </w:rPr>
              <w:t>DIVISION OF CHILD &amp; FAMILY SERVICES</w:t>
            </w:r>
          </w:p>
          <w:p w:rsidR="006C7B29" w:rsidRPr="00BC6402" w:rsidRDefault="004D2969" w:rsidP="004A45D0">
            <w:pPr>
              <w:pStyle w:val="NoSpacing"/>
              <w:ind w:right="810"/>
              <w:jc w:val="center"/>
              <w:rPr>
                <w:rFonts w:ascii="Times New Roman" w:hAnsi="Times New Roman"/>
                <w:sz w:val="24"/>
                <w:szCs w:val="24"/>
              </w:rPr>
            </w:pPr>
            <w:r w:rsidRPr="00BC6402">
              <w:rPr>
                <w:rFonts w:ascii="Times New Roman" w:hAnsi="Times New Roman"/>
                <w:b/>
                <w:sz w:val="24"/>
                <w:szCs w:val="24"/>
              </w:rPr>
              <w:t>Children’s Mental Health Services</w:t>
            </w:r>
          </w:p>
        </w:tc>
      </w:tr>
      <w:tr w:rsidR="004D2969" w:rsidRPr="00BC6402" w:rsidTr="000E66A5">
        <w:trPr>
          <w:trHeight w:val="323"/>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SUBJECT:</w:t>
            </w:r>
          </w:p>
        </w:tc>
        <w:tc>
          <w:tcPr>
            <w:tcW w:w="7560" w:type="dxa"/>
            <w:shd w:val="clear" w:color="auto" w:fill="CCCCCC"/>
            <w:vAlign w:val="center"/>
          </w:tcPr>
          <w:p w:rsidR="004D2969" w:rsidRPr="000E66A5" w:rsidRDefault="000241A8" w:rsidP="000E66A5">
            <w:pPr>
              <w:ind w:right="810"/>
              <w:rPr>
                <w:rFonts w:ascii="Times New Roman" w:hAnsi="Times New Roman"/>
                <w:b/>
                <w:sz w:val="24"/>
                <w:szCs w:val="24"/>
              </w:rPr>
            </w:pPr>
            <w:r w:rsidRPr="000E66A5">
              <w:rPr>
                <w:rFonts w:ascii="Times New Roman" w:hAnsi="Times New Roman"/>
                <w:b/>
                <w:sz w:val="24"/>
                <w:szCs w:val="24"/>
              </w:rPr>
              <w:t>FALSE CLAIMS ACT POLICY</w:t>
            </w:r>
          </w:p>
        </w:tc>
      </w:tr>
      <w:tr w:rsidR="004D2969" w:rsidRPr="00BC6402" w:rsidTr="00757DB1">
        <w:trPr>
          <w:trHeight w:val="278"/>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POLICY NUMBER:</w:t>
            </w:r>
          </w:p>
        </w:tc>
        <w:tc>
          <w:tcPr>
            <w:tcW w:w="7560" w:type="dxa"/>
            <w:shd w:val="clear" w:color="auto" w:fill="CCCCCC"/>
          </w:tcPr>
          <w:p w:rsidR="004D2969" w:rsidRPr="00BC6402" w:rsidRDefault="000241A8" w:rsidP="00E13098">
            <w:pPr>
              <w:ind w:right="810"/>
              <w:rPr>
                <w:rFonts w:ascii="Times New Roman" w:hAnsi="Times New Roman"/>
                <w:sz w:val="24"/>
                <w:szCs w:val="24"/>
              </w:rPr>
            </w:pPr>
            <w:r w:rsidRPr="00BC6402">
              <w:rPr>
                <w:rFonts w:ascii="Times New Roman" w:hAnsi="Times New Roman"/>
                <w:sz w:val="24"/>
                <w:szCs w:val="24"/>
              </w:rPr>
              <w:t>A-4</w:t>
            </w:r>
          </w:p>
        </w:tc>
      </w:tr>
      <w:tr w:rsidR="004D2969" w:rsidRPr="00BC6402" w:rsidTr="00757DB1">
        <w:trPr>
          <w:trHeight w:val="557"/>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NUMBER OF PAGES:</w:t>
            </w:r>
          </w:p>
        </w:tc>
        <w:tc>
          <w:tcPr>
            <w:tcW w:w="7560" w:type="dxa"/>
            <w:shd w:val="clear" w:color="auto" w:fill="CCCCCC"/>
          </w:tcPr>
          <w:p w:rsidR="004D2969" w:rsidRPr="00BC6402" w:rsidRDefault="004A45D0" w:rsidP="00E13098">
            <w:pPr>
              <w:ind w:right="810"/>
              <w:rPr>
                <w:rFonts w:ascii="Times New Roman" w:hAnsi="Times New Roman"/>
                <w:sz w:val="24"/>
                <w:szCs w:val="24"/>
              </w:rPr>
            </w:pPr>
            <w:r>
              <w:rPr>
                <w:rFonts w:ascii="Times New Roman" w:hAnsi="Times New Roman"/>
                <w:sz w:val="24"/>
                <w:szCs w:val="24"/>
              </w:rPr>
              <w:t>10</w:t>
            </w:r>
          </w:p>
        </w:tc>
      </w:tr>
      <w:tr w:rsidR="00B30EF1" w:rsidRPr="00BC6402" w:rsidTr="00757DB1">
        <w:trPr>
          <w:trHeight w:val="332"/>
        </w:trPr>
        <w:tc>
          <w:tcPr>
            <w:tcW w:w="2520" w:type="dxa"/>
            <w:shd w:val="clear" w:color="auto" w:fill="CCCCCC"/>
          </w:tcPr>
          <w:p w:rsidR="00B30EF1" w:rsidRPr="00BC6402" w:rsidRDefault="00B30EF1" w:rsidP="00757DB1">
            <w:pPr>
              <w:pStyle w:val="NoSpacing"/>
              <w:ind w:right="2"/>
              <w:rPr>
                <w:rFonts w:ascii="Times New Roman" w:hAnsi="Times New Roman"/>
                <w:b/>
                <w:sz w:val="24"/>
                <w:szCs w:val="24"/>
              </w:rPr>
            </w:pPr>
            <w:r w:rsidRPr="00BC6402">
              <w:rPr>
                <w:rFonts w:ascii="Times New Roman" w:hAnsi="Times New Roman"/>
                <w:b/>
                <w:sz w:val="24"/>
                <w:szCs w:val="24"/>
              </w:rPr>
              <w:t>AUTHORED BY:</w:t>
            </w:r>
          </w:p>
        </w:tc>
        <w:tc>
          <w:tcPr>
            <w:tcW w:w="7560" w:type="dxa"/>
            <w:shd w:val="clear" w:color="auto" w:fill="CCCCCC"/>
          </w:tcPr>
          <w:p w:rsidR="00B30EF1" w:rsidRPr="00BC6402" w:rsidRDefault="00B30EF1" w:rsidP="00E13098">
            <w:pPr>
              <w:pStyle w:val="NoSpacing"/>
              <w:ind w:right="810"/>
              <w:rPr>
                <w:rFonts w:ascii="Times New Roman" w:hAnsi="Times New Roman"/>
                <w:sz w:val="24"/>
                <w:szCs w:val="24"/>
              </w:rPr>
            </w:pPr>
            <w:r w:rsidRPr="00BC6402">
              <w:rPr>
                <w:rFonts w:ascii="Times New Roman" w:hAnsi="Times New Roman"/>
                <w:sz w:val="24"/>
                <w:szCs w:val="24"/>
              </w:rPr>
              <w:t>Robin L. Landry, LCSW</w:t>
            </w:r>
          </w:p>
          <w:p w:rsidR="00B30EF1" w:rsidRPr="00BC6402" w:rsidRDefault="00B30EF1" w:rsidP="00E13098">
            <w:pPr>
              <w:pStyle w:val="NoSpacing"/>
              <w:ind w:right="810"/>
              <w:rPr>
                <w:rFonts w:ascii="Times New Roman" w:hAnsi="Times New Roman"/>
                <w:sz w:val="24"/>
                <w:szCs w:val="24"/>
              </w:rPr>
            </w:pPr>
            <w:r w:rsidRPr="00BC6402">
              <w:rPr>
                <w:rFonts w:ascii="Times New Roman" w:hAnsi="Times New Roman"/>
                <w:sz w:val="24"/>
                <w:szCs w:val="24"/>
              </w:rPr>
              <w:t>Clinical Program Planner II</w:t>
            </w:r>
          </w:p>
        </w:tc>
      </w:tr>
      <w:tr w:rsidR="004D2969" w:rsidRPr="00BC6402" w:rsidTr="00757DB1">
        <w:trPr>
          <w:trHeight w:val="332"/>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EFFECTIVE DATE:</w:t>
            </w:r>
          </w:p>
        </w:tc>
        <w:tc>
          <w:tcPr>
            <w:tcW w:w="7560" w:type="dxa"/>
            <w:shd w:val="clear" w:color="auto" w:fill="CCCCCC"/>
          </w:tcPr>
          <w:p w:rsidR="004D2969" w:rsidRPr="00BC6402" w:rsidRDefault="00A521AE" w:rsidP="00E13098">
            <w:pPr>
              <w:ind w:right="810"/>
              <w:rPr>
                <w:rFonts w:ascii="Times New Roman" w:hAnsi="Times New Roman"/>
                <w:sz w:val="24"/>
                <w:szCs w:val="24"/>
              </w:rPr>
            </w:pPr>
            <w:r>
              <w:rPr>
                <w:rFonts w:ascii="Times New Roman" w:hAnsi="Times New Roman"/>
                <w:sz w:val="24"/>
                <w:szCs w:val="24"/>
              </w:rPr>
              <w:t>January 27, 2015</w:t>
            </w:r>
          </w:p>
        </w:tc>
      </w:tr>
      <w:tr w:rsidR="004D2969" w:rsidRPr="00BC6402" w:rsidTr="00757DB1">
        <w:trPr>
          <w:trHeight w:val="242"/>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ISSUED DATE:</w:t>
            </w:r>
          </w:p>
        </w:tc>
        <w:tc>
          <w:tcPr>
            <w:tcW w:w="7560" w:type="dxa"/>
            <w:shd w:val="clear" w:color="auto" w:fill="CCCCCC"/>
          </w:tcPr>
          <w:p w:rsidR="004D2969" w:rsidRPr="00BC6402" w:rsidRDefault="00A521AE" w:rsidP="00E13098">
            <w:pPr>
              <w:ind w:right="810"/>
              <w:rPr>
                <w:rFonts w:ascii="Times New Roman" w:hAnsi="Times New Roman"/>
                <w:sz w:val="24"/>
                <w:szCs w:val="24"/>
              </w:rPr>
            </w:pPr>
            <w:r>
              <w:rPr>
                <w:rFonts w:ascii="Times New Roman" w:hAnsi="Times New Roman"/>
                <w:sz w:val="24"/>
                <w:szCs w:val="24"/>
              </w:rPr>
              <w:t>January 20, 2015</w:t>
            </w:r>
          </w:p>
        </w:tc>
      </w:tr>
      <w:tr w:rsidR="004D2969" w:rsidRPr="00BC6402" w:rsidTr="00757DB1">
        <w:trPr>
          <w:trHeight w:val="638"/>
        </w:trPr>
        <w:tc>
          <w:tcPr>
            <w:tcW w:w="2520" w:type="dxa"/>
            <w:shd w:val="clear" w:color="auto" w:fill="CCCCCC"/>
          </w:tcPr>
          <w:p w:rsidR="006E4BD4"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 xml:space="preserve">REVIEWED </w:t>
            </w:r>
            <w:r w:rsidR="00757DB1">
              <w:rPr>
                <w:rFonts w:ascii="Times New Roman" w:hAnsi="Times New Roman"/>
                <w:b/>
                <w:sz w:val="24"/>
                <w:szCs w:val="24"/>
              </w:rPr>
              <w:t>B</w:t>
            </w:r>
            <w:r w:rsidRPr="00BC6402">
              <w:rPr>
                <w:rFonts w:ascii="Times New Roman" w:hAnsi="Times New Roman"/>
                <w:b/>
                <w:sz w:val="24"/>
                <w:szCs w:val="24"/>
              </w:rPr>
              <w:t>Y:</w:t>
            </w:r>
          </w:p>
          <w:p w:rsidR="004D2969" w:rsidRPr="00BC6402" w:rsidRDefault="004D2969" w:rsidP="00757DB1">
            <w:pPr>
              <w:pStyle w:val="NoSpacing"/>
              <w:ind w:right="2"/>
              <w:rPr>
                <w:rFonts w:ascii="Times New Roman" w:hAnsi="Times New Roman"/>
                <w:b/>
                <w:sz w:val="24"/>
                <w:szCs w:val="24"/>
              </w:rPr>
            </w:pPr>
          </w:p>
        </w:tc>
        <w:tc>
          <w:tcPr>
            <w:tcW w:w="7560" w:type="dxa"/>
            <w:shd w:val="clear" w:color="auto" w:fill="CCCCCC"/>
          </w:tcPr>
          <w:p w:rsidR="002E7F56" w:rsidRDefault="004D2969" w:rsidP="002E7F56">
            <w:pPr>
              <w:pStyle w:val="NoSpacing"/>
              <w:rPr>
                <w:rFonts w:ascii="Times New Roman" w:hAnsi="Times New Roman"/>
                <w:sz w:val="24"/>
                <w:szCs w:val="24"/>
              </w:rPr>
            </w:pPr>
            <w:r w:rsidRPr="002E7F56">
              <w:rPr>
                <w:rFonts w:ascii="Times New Roman" w:hAnsi="Times New Roman"/>
                <w:sz w:val="24"/>
                <w:szCs w:val="24"/>
              </w:rPr>
              <w:t>Children’s Mental Health Management Team</w:t>
            </w:r>
          </w:p>
          <w:p w:rsidR="002E7F56" w:rsidRPr="002E7F56" w:rsidRDefault="002E7F56" w:rsidP="002E7F56">
            <w:pPr>
              <w:pStyle w:val="NoSpacing"/>
              <w:rPr>
                <w:rFonts w:ascii="Times New Roman" w:hAnsi="Times New Roman"/>
                <w:sz w:val="24"/>
                <w:szCs w:val="24"/>
              </w:rPr>
            </w:pPr>
            <w:r>
              <w:rPr>
                <w:rFonts w:ascii="Times New Roman" w:hAnsi="Times New Roman"/>
                <w:sz w:val="24"/>
                <w:szCs w:val="24"/>
              </w:rPr>
              <w:t>Statewide Policy Review Workgroup</w:t>
            </w:r>
          </w:p>
        </w:tc>
      </w:tr>
      <w:tr w:rsidR="000241A8" w:rsidRPr="00BC6402" w:rsidTr="00757DB1">
        <w:trPr>
          <w:trHeight w:val="555"/>
        </w:trPr>
        <w:tc>
          <w:tcPr>
            <w:tcW w:w="2520" w:type="dxa"/>
            <w:shd w:val="clear" w:color="auto" w:fill="CCCCCC"/>
          </w:tcPr>
          <w:p w:rsidR="000241A8"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APPROVED BY:</w:t>
            </w:r>
          </w:p>
          <w:p w:rsidR="000241A8"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DATE:</w:t>
            </w:r>
          </w:p>
        </w:tc>
        <w:tc>
          <w:tcPr>
            <w:tcW w:w="7560" w:type="dxa"/>
            <w:shd w:val="clear" w:color="auto" w:fill="CCCCCC"/>
          </w:tcPr>
          <w:p w:rsidR="00A521AE" w:rsidRDefault="000241A8" w:rsidP="00A521AE">
            <w:pPr>
              <w:pStyle w:val="NoSpacing"/>
              <w:rPr>
                <w:rFonts w:ascii="Times New Roman" w:hAnsi="Times New Roman"/>
                <w:sz w:val="24"/>
                <w:szCs w:val="24"/>
              </w:rPr>
            </w:pPr>
            <w:r w:rsidRPr="00A521AE">
              <w:rPr>
                <w:rFonts w:ascii="Times New Roman" w:hAnsi="Times New Roman"/>
                <w:sz w:val="24"/>
                <w:szCs w:val="24"/>
              </w:rPr>
              <w:t>Kelly Wooldridge, Deputy Administrato</w:t>
            </w:r>
            <w:r w:rsidR="00A521AE" w:rsidRPr="00A521AE">
              <w:rPr>
                <w:rFonts w:ascii="Times New Roman" w:hAnsi="Times New Roman"/>
                <w:sz w:val="24"/>
                <w:szCs w:val="24"/>
              </w:rPr>
              <w:t>r</w:t>
            </w:r>
          </w:p>
          <w:p w:rsidR="00A521AE" w:rsidRPr="00A521AE" w:rsidRDefault="00A521AE" w:rsidP="00A521AE">
            <w:pPr>
              <w:pStyle w:val="NoSpacing"/>
              <w:rPr>
                <w:rFonts w:ascii="Times New Roman" w:hAnsi="Times New Roman"/>
                <w:sz w:val="24"/>
                <w:szCs w:val="24"/>
              </w:rPr>
            </w:pPr>
            <w:r>
              <w:rPr>
                <w:rFonts w:ascii="Times New Roman" w:hAnsi="Times New Roman"/>
                <w:sz w:val="24"/>
                <w:szCs w:val="24"/>
              </w:rPr>
              <w:t>May 2014</w:t>
            </w:r>
          </w:p>
        </w:tc>
      </w:tr>
      <w:tr w:rsidR="000241A8" w:rsidRPr="00BC6402" w:rsidTr="00757DB1">
        <w:trPr>
          <w:trHeight w:val="555"/>
        </w:trPr>
        <w:tc>
          <w:tcPr>
            <w:tcW w:w="2520" w:type="dxa"/>
            <w:shd w:val="clear" w:color="auto" w:fill="CCCCCC"/>
          </w:tcPr>
          <w:p w:rsidR="000241A8"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APPROVED BY:</w:t>
            </w:r>
          </w:p>
          <w:p w:rsidR="000241A8"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DATE:</w:t>
            </w:r>
          </w:p>
        </w:tc>
        <w:tc>
          <w:tcPr>
            <w:tcW w:w="7560" w:type="dxa"/>
            <w:shd w:val="clear" w:color="auto" w:fill="CCCCCC"/>
          </w:tcPr>
          <w:p w:rsidR="000241A8" w:rsidRDefault="000241A8" w:rsidP="00A521AE">
            <w:pPr>
              <w:pStyle w:val="NoSpacing"/>
              <w:rPr>
                <w:rFonts w:ascii="Times New Roman" w:hAnsi="Times New Roman"/>
                <w:sz w:val="24"/>
                <w:szCs w:val="24"/>
              </w:rPr>
            </w:pPr>
            <w:r w:rsidRPr="00A521AE">
              <w:rPr>
                <w:rFonts w:ascii="Times New Roman" w:hAnsi="Times New Roman"/>
                <w:sz w:val="24"/>
                <w:szCs w:val="24"/>
              </w:rPr>
              <w:t>Commission on Behavioral Health</w:t>
            </w:r>
          </w:p>
          <w:p w:rsidR="00A521AE" w:rsidRPr="00A521AE" w:rsidRDefault="00A521AE" w:rsidP="00A521AE">
            <w:pPr>
              <w:pStyle w:val="NoSpacing"/>
              <w:rPr>
                <w:rFonts w:ascii="Times New Roman" w:hAnsi="Times New Roman"/>
                <w:sz w:val="24"/>
                <w:szCs w:val="24"/>
              </w:rPr>
            </w:pPr>
            <w:r>
              <w:rPr>
                <w:rFonts w:ascii="Times New Roman" w:hAnsi="Times New Roman"/>
                <w:sz w:val="24"/>
                <w:szCs w:val="24"/>
              </w:rPr>
              <w:t>January 16, 2015</w:t>
            </w:r>
          </w:p>
        </w:tc>
      </w:tr>
      <w:tr w:rsidR="000241A8" w:rsidRPr="00BC6402" w:rsidTr="00A521AE">
        <w:trPr>
          <w:trHeight w:val="287"/>
        </w:trPr>
        <w:tc>
          <w:tcPr>
            <w:tcW w:w="2520" w:type="dxa"/>
            <w:shd w:val="clear" w:color="auto" w:fill="CCCCCC"/>
          </w:tcPr>
          <w:p w:rsidR="000241A8" w:rsidRPr="00BC6402" w:rsidRDefault="000241A8" w:rsidP="00757DB1">
            <w:pPr>
              <w:pStyle w:val="NoSpacing"/>
              <w:ind w:right="2"/>
              <w:rPr>
                <w:rFonts w:ascii="Times New Roman" w:hAnsi="Times New Roman"/>
                <w:b/>
                <w:sz w:val="24"/>
                <w:szCs w:val="24"/>
              </w:rPr>
            </w:pPr>
            <w:r w:rsidRPr="00BC6402">
              <w:rPr>
                <w:rFonts w:ascii="Times New Roman" w:hAnsi="Times New Roman"/>
                <w:b/>
                <w:sz w:val="24"/>
                <w:szCs w:val="24"/>
              </w:rPr>
              <w:t>SUPERCEDES:</w:t>
            </w:r>
          </w:p>
        </w:tc>
        <w:tc>
          <w:tcPr>
            <w:tcW w:w="7560" w:type="dxa"/>
            <w:shd w:val="clear" w:color="auto" w:fill="CCCCCC"/>
          </w:tcPr>
          <w:p w:rsidR="000241A8" w:rsidRPr="00BC6402" w:rsidRDefault="000241A8" w:rsidP="00E13098">
            <w:pPr>
              <w:ind w:right="810"/>
              <w:rPr>
                <w:rFonts w:ascii="Times New Roman" w:hAnsi="Times New Roman"/>
                <w:sz w:val="24"/>
                <w:szCs w:val="24"/>
              </w:rPr>
            </w:pPr>
            <w:r w:rsidRPr="00BC6402">
              <w:rPr>
                <w:rFonts w:ascii="Times New Roman" w:hAnsi="Times New Roman"/>
                <w:sz w:val="24"/>
                <w:szCs w:val="24"/>
              </w:rPr>
              <w:t>11.70 False Claims Act, March 2009</w:t>
            </w:r>
          </w:p>
        </w:tc>
      </w:tr>
      <w:tr w:rsidR="004D2969" w:rsidRPr="00BC6402" w:rsidTr="004A45D0">
        <w:trPr>
          <w:trHeight w:val="1160"/>
        </w:trPr>
        <w:tc>
          <w:tcPr>
            <w:tcW w:w="2520" w:type="dxa"/>
            <w:shd w:val="clear" w:color="auto" w:fill="CCCCCC"/>
          </w:tcPr>
          <w:p w:rsidR="004D2969" w:rsidRPr="00BC6402" w:rsidRDefault="004D2969" w:rsidP="00757DB1">
            <w:pPr>
              <w:pStyle w:val="NoSpacing"/>
              <w:ind w:right="2"/>
              <w:rPr>
                <w:rFonts w:ascii="Times New Roman" w:hAnsi="Times New Roman"/>
                <w:b/>
                <w:sz w:val="24"/>
                <w:szCs w:val="24"/>
              </w:rPr>
            </w:pPr>
            <w:r w:rsidRPr="00BC6402">
              <w:rPr>
                <w:rFonts w:ascii="Times New Roman" w:hAnsi="Times New Roman"/>
                <w:b/>
                <w:sz w:val="24"/>
                <w:szCs w:val="24"/>
              </w:rPr>
              <w:t>REFERENCES:</w:t>
            </w:r>
          </w:p>
        </w:tc>
        <w:tc>
          <w:tcPr>
            <w:tcW w:w="7560" w:type="dxa"/>
            <w:shd w:val="clear" w:color="auto" w:fill="CCCCCC"/>
          </w:tcPr>
          <w:p w:rsidR="006E4BD4" w:rsidRPr="00BC6402" w:rsidRDefault="000241A8" w:rsidP="00E13098">
            <w:pPr>
              <w:pStyle w:val="NoSpacing"/>
              <w:ind w:right="810"/>
              <w:rPr>
                <w:rFonts w:ascii="Times New Roman" w:hAnsi="Times New Roman"/>
                <w:b/>
                <w:sz w:val="24"/>
                <w:szCs w:val="24"/>
              </w:rPr>
            </w:pPr>
            <w:r w:rsidRPr="00BC6402">
              <w:rPr>
                <w:rFonts w:ascii="Times New Roman" w:hAnsi="Times New Roman"/>
                <w:b/>
                <w:sz w:val="24"/>
                <w:szCs w:val="24"/>
              </w:rPr>
              <w:t>UNITED STATES CODE</w:t>
            </w:r>
          </w:p>
          <w:p w:rsidR="00771B91" w:rsidRPr="00BC6402" w:rsidRDefault="00F06983" w:rsidP="00E13098">
            <w:pPr>
              <w:pStyle w:val="NoSpacing"/>
              <w:ind w:right="810"/>
              <w:rPr>
                <w:rFonts w:ascii="Times New Roman" w:hAnsi="Times New Roman"/>
                <w:sz w:val="24"/>
                <w:szCs w:val="24"/>
              </w:rPr>
            </w:pPr>
            <w:r w:rsidRPr="00BC6402">
              <w:rPr>
                <w:rFonts w:ascii="Times New Roman" w:hAnsi="Times New Roman"/>
                <w:sz w:val="24"/>
                <w:szCs w:val="24"/>
              </w:rPr>
              <w:t xml:space="preserve">31 U.S.C. § 3729 et seq. </w:t>
            </w:r>
            <w:r w:rsidR="00771B91" w:rsidRPr="00BC6402">
              <w:rPr>
                <w:rFonts w:ascii="Times New Roman" w:hAnsi="Times New Roman"/>
                <w:sz w:val="24"/>
                <w:szCs w:val="24"/>
              </w:rPr>
              <w:t>Federal False Claims Act</w:t>
            </w:r>
          </w:p>
          <w:p w:rsidR="00771B91" w:rsidRDefault="00771B91" w:rsidP="00E13098">
            <w:pPr>
              <w:pStyle w:val="NoSpacing"/>
              <w:ind w:right="810"/>
              <w:rPr>
                <w:rFonts w:ascii="Times New Roman" w:hAnsi="Times New Roman"/>
                <w:sz w:val="24"/>
                <w:szCs w:val="24"/>
              </w:rPr>
            </w:pPr>
            <w:r w:rsidRPr="00BC6402">
              <w:rPr>
                <w:rFonts w:ascii="Times New Roman" w:hAnsi="Times New Roman"/>
                <w:sz w:val="24"/>
                <w:szCs w:val="24"/>
              </w:rPr>
              <w:t>31 U.S.C. § 3801 Federal Program Civil Remedies Act of 1986</w:t>
            </w:r>
          </w:p>
          <w:p w:rsidR="00960AF4" w:rsidRDefault="00960AF4" w:rsidP="00E13098">
            <w:pPr>
              <w:pStyle w:val="NoSpacing"/>
              <w:ind w:right="810"/>
              <w:rPr>
                <w:rFonts w:ascii="Times New Roman" w:hAnsi="Times New Roman"/>
                <w:sz w:val="24"/>
                <w:szCs w:val="24"/>
              </w:rPr>
            </w:pPr>
            <w:r w:rsidRPr="00960AF4">
              <w:rPr>
                <w:rFonts w:ascii="Times New Roman" w:hAnsi="Times New Roman"/>
                <w:sz w:val="24"/>
                <w:szCs w:val="24"/>
              </w:rPr>
              <w:t>42 CFR Parts 1003 and 1005</w:t>
            </w:r>
          </w:p>
          <w:p w:rsidR="004D2969" w:rsidRDefault="004D2969" w:rsidP="00E13098">
            <w:pPr>
              <w:pStyle w:val="NoSpacing"/>
              <w:ind w:right="810"/>
              <w:rPr>
                <w:rFonts w:ascii="Times New Roman" w:hAnsi="Times New Roman"/>
                <w:sz w:val="24"/>
                <w:szCs w:val="24"/>
              </w:rPr>
            </w:pPr>
            <w:r w:rsidRPr="00BC6402">
              <w:rPr>
                <w:rFonts w:ascii="Times New Roman" w:hAnsi="Times New Roman"/>
                <w:sz w:val="24"/>
                <w:szCs w:val="24"/>
              </w:rPr>
              <w:t>Deficit Reduction Act of 2005</w:t>
            </w:r>
          </w:p>
          <w:p w:rsidR="00DC6DEA" w:rsidRDefault="00DC6DEA" w:rsidP="00E13098">
            <w:pPr>
              <w:pStyle w:val="NoSpacing"/>
              <w:ind w:right="810"/>
              <w:rPr>
                <w:rFonts w:ascii="Times New Roman" w:hAnsi="Times New Roman"/>
                <w:sz w:val="24"/>
                <w:szCs w:val="24"/>
              </w:rPr>
            </w:pPr>
            <w:r w:rsidRPr="00DC6DEA">
              <w:rPr>
                <w:rFonts w:ascii="Times New Roman" w:hAnsi="Times New Roman"/>
                <w:sz w:val="24"/>
                <w:szCs w:val="24"/>
              </w:rPr>
              <w:t>Fraud Enforcement and Recovery Act of 2009 (FERA)</w:t>
            </w:r>
          </w:p>
          <w:p w:rsidR="00DC6DEA" w:rsidRDefault="00DC6DEA" w:rsidP="00580040">
            <w:pPr>
              <w:pStyle w:val="NoSpacing"/>
              <w:rPr>
                <w:rFonts w:ascii="Times New Roman" w:hAnsi="Times New Roman"/>
                <w:sz w:val="24"/>
                <w:szCs w:val="24"/>
              </w:rPr>
            </w:pPr>
            <w:r w:rsidRPr="00DC6DEA">
              <w:rPr>
                <w:rFonts w:ascii="Times New Roman" w:hAnsi="Times New Roman"/>
                <w:sz w:val="24"/>
                <w:szCs w:val="24"/>
              </w:rPr>
              <w:t xml:space="preserve">Dodd-Frank </w:t>
            </w:r>
            <w:r w:rsidR="00580040" w:rsidRPr="00580040">
              <w:rPr>
                <w:rFonts w:ascii="Times New Roman" w:hAnsi="Times New Roman"/>
                <w:sz w:val="24"/>
                <w:szCs w:val="24"/>
              </w:rPr>
              <w:t>Wall Street Reform and Consumer Protection</w:t>
            </w:r>
            <w:r w:rsidR="00241FE4">
              <w:rPr>
                <w:rFonts w:ascii="Times New Roman" w:hAnsi="Times New Roman"/>
                <w:sz w:val="24"/>
                <w:szCs w:val="24"/>
              </w:rPr>
              <w:t xml:space="preserve"> </w:t>
            </w:r>
            <w:r w:rsidRPr="00DC6DEA">
              <w:rPr>
                <w:rFonts w:ascii="Times New Roman" w:hAnsi="Times New Roman"/>
                <w:sz w:val="24"/>
                <w:szCs w:val="24"/>
              </w:rPr>
              <w:t>Act</w:t>
            </w:r>
            <w:r w:rsidR="00580040">
              <w:rPr>
                <w:rFonts w:ascii="Times New Roman" w:hAnsi="Times New Roman"/>
                <w:sz w:val="24"/>
                <w:szCs w:val="24"/>
              </w:rPr>
              <w:t>,</w:t>
            </w:r>
            <w:r>
              <w:rPr>
                <w:rFonts w:ascii="Times New Roman" w:hAnsi="Times New Roman"/>
                <w:sz w:val="24"/>
                <w:szCs w:val="24"/>
              </w:rPr>
              <w:t xml:space="preserve"> 2010</w:t>
            </w:r>
          </w:p>
          <w:p w:rsidR="00DC6DEA" w:rsidRDefault="00DC6DEA" w:rsidP="00E13098">
            <w:pPr>
              <w:pStyle w:val="NoSpacing"/>
              <w:ind w:right="810"/>
              <w:rPr>
                <w:rFonts w:ascii="Times New Roman" w:hAnsi="Times New Roman"/>
                <w:sz w:val="24"/>
                <w:szCs w:val="24"/>
              </w:rPr>
            </w:pPr>
            <w:r w:rsidRPr="00DC6DEA">
              <w:rPr>
                <w:rFonts w:ascii="Times New Roman" w:hAnsi="Times New Roman"/>
                <w:sz w:val="24"/>
                <w:szCs w:val="24"/>
              </w:rPr>
              <w:t>Patient Protection and Affordable Care Act (ACA)</w:t>
            </w:r>
            <w:r>
              <w:rPr>
                <w:rFonts w:ascii="Times New Roman" w:hAnsi="Times New Roman"/>
                <w:sz w:val="24"/>
                <w:szCs w:val="24"/>
              </w:rPr>
              <w:t>, 2010</w:t>
            </w:r>
          </w:p>
          <w:p w:rsidR="00241FE4" w:rsidRPr="00BC6402" w:rsidRDefault="00241FE4" w:rsidP="00E13098">
            <w:pPr>
              <w:pStyle w:val="NoSpacing"/>
              <w:ind w:right="810"/>
              <w:rPr>
                <w:rFonts w:ascii="Times New Roman" w:hAnsi="Times New Roman"/>
                <w:sz w:val="24"/>
                <w:szCs w:val="24"/>
              </w:rPr>
            </w:pPr>
            <w:r w:rsidRPr="00241FE4">
              <w:rPr>
                <w:rFonts w:ascii="Times New Roman" w:hAnsi="Times New Roman"/>
                <w:sz w:val="24"/>
                <w:szCs w:val="24"/>
              </w:rPr>
              <w:t>The Program Fraud Civil Remedies Act ("PFCRA")</w:t>
            </w:r>
          </w:p>
          <w:p w:rsidR="00F124D3" w:rsidRPr="00BC6402" w:rsidRDefault="00F124D3" w:rsidP="00E13098">
            <w:pPr>
              <w:pStyle w:val="NoSpacing"/>
              <w:ind w:right="810"/>
              <w:rPr>
                <w:rFonts w:ascii="Times New Roman" w:hAnsi="Times New Roman"/>
                <w:b/>
                <w:sz w:val="24"/>
                <w:szCs w:val="24"/>
              </w:rPr>
            </w:pPr>
          </w:p>
          <w:p w:rsidR="007721C0" w:rsidRPr="00BC6402" w:rsidRDefault="007721C0" w:rsidP="00E13098">
            <w:pPr>
              <w:pStyle w:val="NoSpacing"/>
              <w:ind w:right="810"/>
              <w:rPr>
                <w:rFonts w:ascii="Times New Roman" w:hAnsi="Times New Roman"/>
                <w:b/>
                <w:sz w:val="24"/>
                <w:szCs w:val="24"/>
              </w:rPr>
            </w:pPr>
            <w:r w:rsidRPr="00BC6402">
              <w:rPr>
                <w:rFonts w:ascii="Times New Roman" w:hAnsi="Times New Roman"/>
                <w:b/>
                <w:sz w:val="24"/>
                <w:szCs w:val="24"/>
              </w:rPr>
              <w:t>NEVADA REVISED STATUTES</w:t>
            </w:r>
          </w:p>
          <w:p w:rsidR="007721C0" w:rsidRPr="00BC6402" w:rsidRDefault="00550A1F" w:rsidP="00E13098">
            <w:pPr>
              <w:pStyle w:val="NoSpacing"/>
              <w:ind w:right="810"/>
              <w:rPr>
                <w:rFonts w:ascii="Times New Roman" w:hAnsi="Times New Roman"/>
                <w:sz w:val="24"/>
                <w:szCs w:val="24"/>
              </w:rPr>
            </w:pPr>
            <w:r w:rsidRPr="00BC6402">
              <w:rPr>
                <w:rFonts w:ascii="Times New Roman" w:hAnsi="Times New Roman"/>
                <w:sz w:val="24"/>
                <w:szCs w:val="24"/>
              </w:rPr>
              <w:t>NRS 422.410</w:t>
            </w:r>
            <w:r w:rsidR="007D416B">
              <w:rPr>
                <w:rFonts w:ascii="Times New Roman" w:hAnsi="Times New Roman"/>
                <w:sz w:val="24"/>
                <w:szCs w:val="24"/>
              </w:rPr>
              <w:t xml:space="preserve"> to </w:t>
            </w:r>
            <w:r w:rsidRPr="00BC6402">
              <w:rPr>
                <w:rFonts w:ascii="Times New Roman" w:hAnsi="Times New Roman"/>
                <w:sz w:val="24"/>
                <w:szCs w:val="24"/>
              </w:rPr>
              <w:t>59</w:t>
            </w:r>
            <w:r w:rsidR="004D2969" w:rsidRPr="00BC6402">
              <w:rPr>
                <w:rFonts w:ascii="Times New Roman" w:hAnsi="Times New Roman"/>
                <w:sz w:val="24"/>
                <w:szCs w:val="24"/>
              </w:rPr>
              <w:t>0</w:t>
            </w:r>
          </w:p>
          <w:p w:rsidR="004D2969" w:rsidRPr="00BC6402" w:rsidRDefault="004D2969" w:rsidP="00E13098">
            <w:pPr>
              <w:pStyle w:val="NoSpacing"/>
              <w:ind w:right="810"/>
              <w:rPr>
                <w:rFonts w:ascii="Times New Roman" w:hAnsi="Times New Roman"/>
                <w:sz w:val="24"/>
                <w:szCs w:val="24"/>
              </w:rPr>
            </w:pPr>
            <w:r w:rsidRPr="00BC6402">
              <w:rPr>
                <w:rFonts w:ascii="Times New Roman" w:hAnsi="Times New Roman"/>
                <w:sz w:val="24"/>
                <w:szCs w:val="24"/>
              </w:rPr>
              <w:t>NRS 193.130</w:t>
            </w:r>
          </w:p>
          <w:p w:rsidR="004D2969" w:rsidRPr="00BC6402" w:rsidRDefault="004D2969" w:rsidP="00E13098">
            <w:pPr>
              <w:pStyle w:val="NoSpacing"/>
              <w:ind w:right="810"/>
              <w:rPr>
                <w:rFonts w:ascii="Times New Roman" w:hAnsi="Times New Roman"/>
                <w:sz w:val="24"/>
                <w:szCs w:val="24"/>
              </w:rPr>
            </w:pPr>
            <w:r w:rsidRPr="00BC6402">
              <w:rPr>
                <w:rFonts w:ascii="Times New Roman" w:hAnsi="Times New Roman"/>
                <w:sz w:val="24"/>
                <w:szCs w:val="24"/>
              </w:rPr>
              <w:t xml:space="preserve">NRS 357.240 </w:t>
            </w:r>
            <w:r w:rsidR="007D416B">
              <w:rPr>
                <w:rFonts w:ascii="Times New Roman" w:hAnsi="Times New Roman"/>
                <w:sz w:val="24"/>
                <w:szCs w:val="24"/>
              </w:rPr>
              <w:t>to</w:t>
            </w:r>
            <w:r w:rsidRPr="00BC6402">
              <w:rPr>
                <w:rFonts w:ascii="Times New Roman" w:hAnsi="Times New Roman"/>
                <w:sz w:val="24"/>
                <w:szCs w:val="24"/>
              </w:rPr>
              <w:t xml:space="preserve"> 250</w:t>
            </w:r>
          </w:p>
          <w:p w:rsidR="00865C3A" w:rsidRPr="00BC6402" w:rsidRDefault="00865C3A" w:rsidP="00E13098">
            <w:pPr>
              <w:pStyle w:val="NoSpacing"/>
              <w:ind w:right="810"/>
              <w:rPr>
                <w:rFonts w:ascii="Times New Roman" w:hAnsi="Times New Roman"/>
                <w:sz w:val="24"/>
                <w:szCs w:val="24"/>
              </w:rPr>
            </w:pPr>
          </w:p>
          <w:p w:rsidR="00D132E3" w:rsidRPr="00BC6402" w:rsidRDefault="00D132E3" w:rsidP="00E13098">
            <w:pPr>
              <w:pStyle w:val="NoSpacing"/>
              <w:ind w:right="810"/>
              <w:rPr>
                <w:rFonts w:ascii="Times New Roman" w:hAnsi="Times New Roman"/>
                <w:b/>
                <w:sz w:val="24"/>
                <w:szCs w:val="24"/>
              </w:rPr>
            </w:pPr>
            <w:r w:rsidRPr="00BC6402">
              <w:rPr>
                <w:rFonts w:ascii="Times New Roman" w:hAnsi="Times New Roman"/>
                <w:b/>
                <w:sz w:val="24"/>
                <w:szCs w:val="24"/>
              </w:rPr>
              <w:t>DCFS POLICIES AND RELATED RESOURCES</w:t>
            </w:r>
          </w:p>
          <w:p w:rsidR="002E7F56" w:rsidRDefault="00D132E3" w:rsidP="00C2518A">
            <w:pPr>
              <w:pStyle w:val="NoSpacing"/>
              <w:ind w:right="810"/>
              <w:rPr>
                <w:rFonts w:ascii="Times New Roman" w:hAnsi="Times New Roman"/>
                <w:sz w:val="24"/>
                <w:szCs w:val="24"/>
              </w:rPr>
            </w:pPr>
            <w:r w:rsidRPr="00BC6402">
              <w:rPr>
                <w:rFonts w:ascii="Times New Roman" w:hAnsi="Times New Roman"/>
                <w:sz w:val="24"/>
                <w:szCs w:val="24"/>
              </w:rPr>
              <w:t>DCFS Personnel Manual (2008)</w:t>
            </w:r>
            <w:r w:rsidR="00B33FD4" w:rsidRPr="00BC6402">
              <w:rPr>
                <w:rFonts w:ascii="Times New Roman" w:hAnsi="Times New Roman"/>
                <w:sz w:val="24"/>
                <w:szCs w:val="24"/>
              </w:rPr>
              <w:t xml:space="preserve">  </w:t>
            </w:r>
          </w:p>
          <w:p w:rsidR="007D416B" w:rsidRDefault="007D416B" w:rsidP="00C2518A">
            <w:pPr>
              <w:pStyle w:val="NoSpacing"/>
              <w:ind w:right="810"/>
              <w:rPr>
                <w:rFonts w:ascii="Times New Roman" w:hAnsi="Times New Roman"/>
                <w:sz w:val="24"/>
                <w:szCs w:val="24"/>
              </w:rPr>
            </w:pPr>
            <w:r>
              <w:rPr>
                <w:rFonts w:ascii="Times New Roman" w:hAnsi="Times New Roman"/>
                <w:sz w:val="24"/>
                <w:szCs w:val="24"/>
              </w:rPr>
              <w:t>DCFS HIPAA Privacy Manual</w:t>
            </w:r>
          </w:p>
          <w:p w:rsidR="007D416B" w:rsidRDefault="007D416B" w:rsidP="00C2518A">
            <w:pPr>
              <w:pStyle w:val="NoSpacing"/>
              <w:ind w:right="810"/>
              <w:rPr>
                <w:rFonts w:ascii="Times New Roman" w:hAnsi="Times New Roman"/>
                <w:sz w:val="24"/>
                <w:szCs w:val="24"/>
              </w:rPr>
            </w:pPr>
            <w:r>
              <w:rPr>
                <w:rFonts w:ascii="Times New Roman" w:hAnsi="Times New Roman"/>
                <w:sz w:val="24"/>
                <w:szCs w:val="24"/>
              </w:rPr>
              <w:t>DCFS Billing and Fiscal Policies</w:t>
            </w:r>
          </w:p>
          <w:p w:rsidR="00446DD1" w:rsidRDefault="00446DD1" w:rsidP="00C2518A">
            <w:pPr>
              <w:pStyle w:val="NoSpacing"/>
              <w:ind w:right="-18"/>
              <w:rPr>
                <w:rFonts w:ascii="Times New Roman" w:hAnsi="Times New Roman"/>
                <w:i/>
                <w:sz w:val="24"/>
                <w:szCs w:val="24"/>
              </w:rPr>
            </w:pPr>
          </w:p>
          <w:p w:rsidR="00205C26" w:rsidRDefault="00205C26" w:rsidP="00C2518A">
            <w:pPr>
              <w:pStyle w:val="NoSpacing"/>
              <w:ind w:right="-18"/>
              <w:rPr>
                <w:rFonts w:ascii="Times New Roman" w:hAnsi="Times New Roman"/>
                <w:sz w:val="24"/>
                <w:szCs w:val="24"/>
              </w:rPr>
            </w:pPr>
            <w:r w:rsidRPr="00205C26">
              <w:rPr>
                <w:rFonts w:ascii="Times New Roman" w:hAnsi="Times New Roman"/>
                <w:i/>
                <w:sz w:val="24"/>
                <w:szCs w:val="24"/>
              </w:rPr>
              <w:t>Criminal Penalties for Acts Involving Federal Health Care Programs</w:t>
            </w:r>
            <w:r w:rsidRPr="00205C26">
              <w:rPr>
                <w:rFonts w:ascii="Times New Roman" w:hAnsi="Times New Roman"/>
                <w:sz w:val="24"/>
                <w:szCs w:val="24"/>
              </w:rPr>
              <w:t>, Compilation of Social Security Laws, 42 U.S.C. SEC 1128B, 1320a-7b.</w:t>
            </w:r>
          </w:p>
          <w:p w:rsidR="00205C26" w:rsidRPr="00205C26" w:rsidRDefault="00205C26" w:rsidP="00C2518A">
            <w:pPr>
              <w:pStyle w:val="NoSpacing"/>
              <w:ind w:right="-18"/>
              <w:rPr>
                <w:rFonts w:ascii="Times New Roman" w:hAnsi="Times New Roman"/>
                <w:sz w:val="24"/>
                <w:szCs w:val="24"/>
              </w:rPr>
            </w:pPr>
            <w:r w:rsidRPr="00205C26">
              <w:rPr>
                <w:rFonts w:ascii="Times New Roman" w:hAnsi="Times New Roman"/>
                <w:i/>
                <w:sz w:val="24"/>
                <w:szCs w:val="24"/>
              </w:rPr>
              <w:t>Public Law 109-171</w:t>
            </w:r>
            <w:r w:rsidRPr="00205C26">
              <w:rPr>
                <w:rFonts w:ascii="Times New Roman" w:hAnsi="Times New Roman"/>
                <w:sz w:val="24"/>
                <w:szCs w:val="24"/>
              </w:rPr>
              <w:t>, The Federal Register, February 8, 2006.</w:t>
            </w:r>
          </w:p>
          <w:p w:rsidR="00F50EB5" w:rsidRDefault="00F50EB5" w:rsidP="00903CB4">
            <w:pPr>
              <w:pStyle w:val="NoSpacing"/>
              <w:ind w:right="810"/>
              <w:rPr>
                <w:rFonts w:ascii="Times New Roman" w:hAnsi="Times New Roman"/>
                <w:b/>
                <w:sz w:val="24"/>
                <w:szCs w:val="24"/>
              </w:rPr>
            </w:pPr>
          </w:p>
          <w:p w:rsidR="00903CB4" w:rsidRPr="00903CB4" w:rsidRDefault="00903CB4" w:rsidP="00903CB4">
            <w:pPr>
              <w:pStyle w:val="NoSpacing"/>
              <w:ind w:right="810"/>
              <w:rPr>
                <w:rFonts w:ascii="Times New Roman" w:hAnsi="Times New Roman"/>
                <w:b/>
                <w:sz w:val="24"/>
                <w:szCs w:val="24"/>
              </w:rPr>
            </w:pPr>
            <w:r w:rsidRPr="00903CB4">
              <w:rPr>
                <w:rFonts w:ascii="Times New Roman" w:hAnsi="Times New Roman"/>
                <w:b/>
                <w:sz w:val="24"/>
                <w:szCs w:val="24"/>
              </w:rPr>
              <w:t xml:space="preserve">DHCFP MEDICAID SERVICES MANUAL </w:t>
            </w:r>
          </w:p>
          <w:p w:rsidR="00903CB4" w:rsidRPr="00903CB4" w:rsidRDefault="00903CB4" w:rsidP="00903CB4">
            <w:pPr>
              <w:pStyle w:val="NoSpacing"/>
              <w:ind w:right="810"/>
              <w:rPr>
                <w:rFonts w:ascii="Times New Roman" w:hAnsi="Times New Roman"/>
                <w:sz w:val="24"/>
                <w:szCs w:val="24"/>
              </w:rPr>
            </w:pPr>
            <w:r w:rsidRPr="00903CB4">
              <w:rPr>
                <w:rFonts w:ascii="Times New Roman" w:hAnsi="Times New Roman"/>
                <w:sz w:val="24"/>
                <w:szCs w:val="24"/>
              </w:rPr>
              <w:t>MSM 100</w:t>
            </w:r>
          </w:p>
          <w:p w:rsidR="00903CB4" w:rsidRDefault="00903CB4" w:rsidP="00903CB4">
            <w:pPr>
              <w:pStyle w:val="NoSpacing"/>
              <w:ind w:right="810"/>
              <w:rPr>
                <w:rFonts w:ascii="Times New Roman" w:hAnsi="Times New Roman"/>
                <w:sz w:val="24"/>
                <w:szCs w:val="24"/>
              </w:rPr>
            </w:pPr>
            <w:r w:rsidRPr="00903CB4">
              <w:rPr>
                <w:rFonts w:ascii="Times New Roman" w:hAnsi="Times New Roman"/>
                <w:sz w:val="24"/>
                <w:szCs w:val="24"/>
              </w:rPr>
              <w:t>MSM 400</w:t>
            </w:r>
          </w:p>
          <w:p w:rsidR="00903CB4" w:rsidRPr="00903CB4" w:rsidRDefault="00903CB4" w:rsidP="00903CB4">
            <w:pPr>
              <w:pStyle w:val="NoSpacing"/>
              <w:ind w:right="810"/>
              <w:rPr>
                <w:rFonts w:ascii="Times New Roman" w:hAnsi="Times New Roman"/>
                <w:sz w:val="24"/>
                <w:szCs w:val="24"/>
              </w:rPr>
            </w:pPr>
            <w:r>
              <w:rPr>
                <w:rFonts w:ascii="Times New Roman" w:hAnsi="Times New Roman"/>
                <w:sz w:val="24"/>
                <w:szCs w:val="24"/>
              </w:rPr>
              <w:t>MSM 600</w:t>
            </w:r>
          </w:p>
          <w:p w:rsidR="00903CB4" w:rsidRPr="00903CB4" w:rsidRDefault="00903CB4" w:rsidP="00903CB4">
            <w:pPr>
              <w:pStyle w:val="NoSpacing"/>
              <w:ind w:right="810"/>
              <w:rPr>
                <w:rFonts w:ascii="Times New Roman" w:hAnsi="Times New Roman"/>
                <w:sz w:val="24"/>
                <w:szCs w:val="24"/>
              </w:rPr>
            </w:pPr>
            <w:r w:rsidRPr="00903CB4">
              <w:rPr>
                <w:rFonts w:ascii="Times New Roman" w:hAnsi="Times New Roman"/>
                <w:sz w:val="24"/>
                <w:szCs w:val="24"/>
              </w:rPr>
              <w:t>MSM 2500</w:t>
            </w:r>
          </w:p>
          <w:p w:rsidR="00903CB4" w:rsidRPr="00903CB4" w:rsidRDefault="00903CB4" w:rsidP="00903CB4">
            <w:pPr>
              <w:pStyle w:val="NoSpacing"/>
              <w:ind w:right="810"/>
              <w:rPr>
                <w:rFonts w:ascii="Times New Roman" w:hAnsi="Times New Roman"/>
                <w:sz w:val="24"/>
                <w:szCs w:val="24"/>
              </w:rPr>
            </w:pPr>
            <w:r w:rsidRPr="00903CB4">
              <w:rPr>
                <w:rFonts w:ascii="Times New Roman" w:hAnsi="Times New Roman"/>
                <w:sz w:val="24"/>
                <w:szCs w:val="24"/>
              </w:rPr>
              <w:t>MSM 3300</w:t>
            </w:r>
          </w:p>
          <w:p w:rsidR="00D4083C" w:rsidRPr="00BC6402" w:rsidRDefault="00D4083C" w:rsidP="00E13098">
            <w:pPr>
              <w:pStyle w:val="NoSpacing"/>
              <w:ind w:right="810"/>
              <w:rPr>
                <w:rFonts w:ascii="Times New Roman" w:hAnsi="Times New Roman"/>
                <w:sz w:val="24"/>
                <w:szCs w:val="24"/>
              </w:rPr>
            </w:pPr>
          </w:p>
          <w:p w:rsidR="00865C3A" w:rsidRPr="00BC6402" w:rsidRDefault="00865C3A" w:rsidP="00E13098">
            <w:pPr>
              <w:ind w:right="810"/>
              <w:rPr>
                <w:rFonts w:ascii="Times New Roman" w:hAnsi="Times New Roman"/>
                <w:sz w:val="24"/>
                <w:szCs w:val="24"/>
              </w:rPr>
            </w:pPr>
            <w:r w:rsidRPr="00BC6402">
              <w:rPr>
                <w:rFonts w:ascii="Times New Roman" w:hAnsi="Times New Roman"/>
                <w:b/>
                <w:bCs/>
                <w:sz w:val="24"/>
                <w:szCs w:val="24"/>
              </w:rPr>
              <w:t xml:space="preserve">DCFS GLOSSARY OF TERMS:  </w:t>
            </w:r>
            <w:r w:rsidRPr="00262DDD">
              <w:rPr>
                <w:rFonts w:ascii="Times New Roman" w:hAnsi="Times New Roman"/>
                <w:bCs/>
                <w:sz w:val="24"/>
                <w:szCs w:val="24"/>
              </w:rPr>
              <w:t>(REV.  01-17-14)</w:t>
            </w:r>
          </w:p>
        </w:tc>
      </w:tr>
      <w:tr w:rsidR="000E66A5" w:rsidRPr="00BC6402" w:rsidTr="00903CB4">
        <w:trPr>
          <w:trHeight w:val="548"/>
        </w:trPr>
        <w:tc>
          <w:tcPr>
            <w:tcW w:w="2520" w:type="dxa"/>
            <w:shd w:val="clear" w:color="auto" w:fill="CCCCCC"/>
          </w:tcPr>
          <w:p w:rsidR="000E66A5" w:rsidRPr="00D4083C" w:rsidRDefault="000E66A5" w:rsidP="00770804">
            <w:pPr>
              <w:ind w:right="52"/>
              <w:rPr>
                <w:rFonts w:ascii="Times New Roman" w:hAnsi="Times New Roman"/>
                <w:b/>
                <w:sz w:val="24"/>
                <w:szCs w:val="24"/>
              </w:rPr>
            </w:pPr>
            <w:r w:rsidRPr="00D4083C">
              <w:rPr>
                <w:rFonts w:ascii="Times New Roman" w:hAnsi="Times New Roman"/>
                <w:b/>
                <w:sz w:val="24"/>
                <w:szCs w:val="24"/>
              </w:rPr>
              <w:lastRenderedPageBreak/>
              <w:t>ATTACHMEN</w:t>
            </w:r>
            <w:r>
              <w:rPr>
                <w:rFonts w:ascii="Times New Roman" w:hAnsi="Times New Roman"/>
                <w:b/>
                <w:sz w:val="24"/>
                <w:szCs w:val="24"/>
              </w:rPr>
              <w:t>TS:</w:t>
            </w:r>
          </w:p>
        </w:tc>
        <w:tc>
          <w:tcPr>
            <w:tcW w:w="7560" w:type="dxa"/>
            <w:shd w:val="clear" w:color="auto" w:fill="CCCCCC"/>
          </w:tcPr>
          <w:p w:rsidR="000E66A5" w:rsidRPr="0087324F" w:rsidRDefault="000E66A5" w:rsidP="0087324F">
            <w:pPr>
              <w:pStyle w:val="NoSpacing"/>
              <w:ind w:left="1672" w:right="-18" w:hanging="1672"/>
              <w:rPr>
                <w:rFonts w:ascii="Times New Roman" w:hAnsi="Times New Roman"/>
                <w:sz w:val="24"/>
                <w:szCs w:val="24"/>
              </w:rPr>
            </w:pPr>
            <w:r w:rsidRPr="00D4083C">
              <w:rPr>
                <w:rFonts w:ascii="Times New Roman" w:hAnsi="Times New Roman"/>
                <w:b/>
                <w:sz w:val="24"/>
                <w:szCs w:val="24"/>
              </w:rPr>
              <w:t>Attachment A:</w:t>
            </w:r>
            <w:r>
              <w:rPr>
                <w:rFonts w:ascii="Times New Roman" w:hAnsi="Times New Roman"/>
                <w:b/>
                <w:sz w:val="24"/>
                <w:szCs w:val="24"/>
              </w:rPr>
              <w:t xml:space="preserve">  </w:t>
            </w:r>
            <w:r w:rsidR="00903CB4" w:rsidRPr="00412351">
              <w:rPr>
                <w:rFonts w:ascii="Times New Roman" w:hAnsi="Times New Roman"/>
                <w:sz w:val="24"/>
                <w:szCs w:val="24"/>
              </w:rPr>
              <w:t>Compliance Violation Report Form</w:t>
            </w:r>
          </w:p>
          <w:p w:rsidR="000E66A5" w:rsidRPr="00BC6402" w:rsidRDefault="000E66A5" w:rsidP="00903CB4">
            <w:pPr>
              <w:pStyle w:val="NoSpacing"/>
              <w:ind w:right="810"/>
              <w:rPr>
                <w:rFonts w:ascii="Times New Roman" w:hAnsi="Times New Roman"/>
                <w:sz w:val="24"/>
                <w:szCs w:val="24"/>
              </w:rPr>
            </w:pPr>
            <w:r>
              <w:rPr>
                <w:rFonts w:ascii="Times New Roman" w:hAnsi="Times New Roman"/>
                <w:b/>
                <w:sz w:val="24"/>
                <w:szCs w:val="24"/>
              </w:rPr>
              <w:t xml:space="preserve">Attachment B:  </w:t>
            </w:r>
            <w:r w:rsidR="00903CB4">
              <w:rPr>
                <w:rFonts w:ascii="Times New Roman" w:hAnsi="Times New Roman"/>
                <w:sz w:val="24"/>
                <w:szCs w:val="24"/>
              </w:rPr>
              <w:t>Hotline/Consumer Posters</w:t>
            </w:r>
          </w:p>
        </w:tc>
      </w:tr>
    </w:tbl>
    <w:p w:rsidR="008D4FF1" w:rsidRPr="008D4FF1" w:rsidRDefault="008D4FF1" w:rsidP="00E13098">
      <w:pPr>
        <w:pStyle w:val="NoSpacing"/>
        <w:ind w:left="360" w:right="810"/>
        <w:rPr>
          <w:rFonts w:ascii="Times New Roman" w:hAnsi="Times New Roman"/>
          <w:sz w:val="24"/>
          <w:szCs w:val="24"/>
        </w:rPr>
      </w:pPr>
    </w:p>
    <w:p w:rsidR="00BC6402" w:rsidRPr="00BC6402" w:rsidRDefault="004D2969" w:rsidP="00E13098">
      <w:pPr>
        <w:pStyle w:val="NoSpacing"/>
        <w:numPr>
          <w:ilvl w:val="0"/>
          <w:numId w:val="1"/>
        </w:numPr>
        <w:ind w:left="360" w:right="810"/>
        <w:rPr>
          <w:rFonts w:ascii="Times New Roman" w:hAnsi="Times New Roman"/>
          <w:sz w:val="24"/>
          <w:szCs w:val="24"/>
        </w:rPr>
      </w:pPr>
      <w:r w:rsidRPr="00BC6402">
        <w:rPr>
          <w:rFonts w:ascii="Times New Roman" w:hAnsi="Times New Roman"/>
          <w:b/>
          <w:sz w:val="24"/>
          <w:szCs w:val="24"/>
        </w:rPr>
        <w:t>POLICY</w:t>
      </w:r>
    </w:p>
    <w:p w:rsidR="00BC6044" w:rsidRDefault="008A21C8" w:rsidP="00E13098">
      <w:pPr>
        <w:pStyle w:val="NoSpacing"/>
        <w:ind w:left="360" w:right="810"/>
        <w:rPr>
          <w:rFonts w:ascii="Times New Roman" w:hAnsi="Times New Roman"/>
          <w:sz w:val="24"/>
          <w:szCs w:val="24"/>
        </w:rPr>
      </w:pPr>
      <w:r w:rsidRPr="00BC6402">
        <w:rPr>
          <w:rFonts w:ascii="Times New Roman" w:hAnsi="Times New Roman"/>
          <w:sz w:val="24"/>
          <w:szCs w:val="24"/>
        </w:rPr>
        <w:t>It is the policy of the Division of Child and Family Services to provide services in a manner that complies with all applicable federal and state laws</w:t>
      </w:r>
      <w:r w:rsidR="00B55577" w:rsidRPr="00BC6402">
        <w:rPr>
          <w:rFonts w:ascii="Times New Roman" w:hAnsi="Times New Roman"/>
          <w:sz w:val="24"/>
          <w:szCs w:val="24"/>
        </w:rPr>
        <w:t xml:space="preserve"> and regulations and which </w:t>
      </w:r>
      <w:r w:rsidRPr="00BC6402">
        <w:rPr>
          <w:rFonts w:ascii="Times New Roman" w:hAnsi="Times New Roman"/>
          <w:sz w:val="24"/>
          <w:szCs w:val="24"/>
        </w:rPr>
        <w:t xml:space="preserve">meet the high standards of business and professional ethics. </w:t>
      </w:r>
    </w:p>
    <w:p w:rsidR="00BC6402" w:rsidRPr="00BC6402" w:rsidRDefault="00BC6402" w:rsidP="00E13098">
      <w:pPr>
        <w:pStyle w:val="NoSpacing"/>
        <w:ind w:left="360" w:right="810"/>
        <w:rPr>
          <w:rFonts w:ascii="Times New Roman" w:hAnsi="Times New Roman"/>
          <w:sz w:val="24"/>
          <w:szCs w:val="24"/>
        </w:rPr>
      </w:pPr>
    </w:p>
    <w:p w:rsidR="00882F96" w:rsidRDefault="00BC6044" w:rsidP="00E13098">
      <w:pPr>
        <w:pStyle w:val="NoSpacing"/>
        <w:ind w:left="360" w:right="810"/>
        <w:rPr>
          <w:rFonts w:ascii="Times New Roman" w:hAnsi="Times New Roman"/>
          <w:sz w:val="24"/>
          <w:szCs w:val="24"/>
        </w:rPr>
      </w:pPr>
      <w:r w:rsidRPr="00BC6402">
        <w:rPr>
          <w:rFonts w:ascii="Times New Roman" w:hAnsi="Times New Roman"/>
          <w:sz w:val="24"/>
          <w:szCs w:val="24"/>
        </w:rPr>
        <w:t>It is also the policy of DCFS</w:t>
      </w:r>
      <w:r w:rsidR="004B07F9">
        <w:rPr>
          <w:rFonts w:ascii="Times New Roman" w:hAnsi="Times New Roman"/>
          <w:sz w:val="24"/>
          <w:szCs w:val="24"/>
        </w:rPr>
        <w:t>, pursuant to federal and state laws and regulations,</w:t>
      </w:r>
      <w:r w:rsidRPr="00BC6402">
        <w:rPr>
          <w:rFonts w:ascii="Times New Roman" w:hAnsi="Times New Roman"/>
          <w:sz w:val="24"/>
          <w:szCs w:val="24"/>
        </w:rPr>
        <w:t xml:space="preserve"> to provide information</w:t>
      </w:r>
      <w:r w:rsidR="00BD30BF" w:rsidRPr="00BC6402">
        <w:rPr>
          <w:rFonts w:ascii="Times New Roman" w:hAnsi="Times New Roman"/>
          <w:sz w:val="24"/>
          <w:szCs w:val="24"/>
        </w:rPr>
        <w:t xml:space="preserve"> and education</w:t>
      </w:r>
      <w:r w:rsidRPr="00BC6402">
        <w:rPr>
          <w:rFonts w:ascii="Times New Roman" w:hAnsi="Times New Roman"/>
          <w:sz w:val="24"/>
          <w:szCs w:val="24"/>
        </w:rPr>
        <w:t xml:space="preserve"> to all </w:t>
      </w:r>
      <w:r w:rsidR="004B07F9">
        <w:rPr>
          <w:rFonts w:ascii="Times New Roman" w:hAnsi="Times New Roman"/>
          <w:sz w:val="24"/>
          <w:szCs w:val="24"/>
        </w:rPr>
        <w:t>DCFS staff and employees</w:t>
      </w:r>
      <w:r w:rsidRPr="00BC6402">
        <w:rPr>
          <w:rFonts w:ascii="Times New Roman" w:hAnsi="Times New Roman"/>
          <w:sz w:val="24"/>
          <w:szCs w:val="24"/>
        </w:rPr>
        <w:t xml:space="preserve">, contractors, and </w:t>
      </w:r>
      <w:r w:rsidR="00BD423C" w:rsidRPr="00BC6402">
        <w:rPr>
          <w:rFonts w:ascii="Times New Roman" w:hAnsi="Times New Roman"/>
          <w:sz w:val="24"/>
          <w:szCs w:val="24"/>
        </w:rPr>
        <w:t>agents regarding the methods and procedures the Division ha</w:t>
      </w:r>
      <w:r w:rsidR="00BD423C">
        <w:rPr>
          <w:rFonts w:ascii="Times New Roman" w:hAnsi="Times New Roman"/>
          <w:sz w:val="24"/>
          <w:szCs w:val="24"/>
        </w:rPr>
        <w:t>s</w:t>
      </w:r>
      <w:r w:rsidRPr="00BC6402">
        <w:rPr>
          <w:rFonts w:ascii="Times New Roman" w:hAnsi="Times New Roman"/>
          <w:sz w:val="24"/>
          <w:szCs w:val="24"/>
        </w:rPr>
        <w:t xml:space="preserve"> implemented to detect health care fraud, waste, and abuse.</w:t>
      </w:r>
      <w:r w:rsidR="008A21C8" w:rsidRPr="00BC6402">
        <w:rPr>
          <w:rFonts w:ascii="Times New Roman" w:hAnsi="Times New Roman"/>
          <w:sz w:val="24"/>
          <w:szCs w:val="24"/>
        </w:rPr>
        <w:t xml:space="preserve"> </w:t>
      </w:r>
    </w:p>
    <w:p w:rsidR="00BC6402" w:rsidRPr="00BC6402" w:rsidRDefault="00BC6402" w:rsidP="00E13098">
      <w:pPr>
        <w:pStyle w:val="NoSpacing"/>
        <w:ind w:left="360" w:right="810"/>
        <w:rPr>
          <w:rFonts w:ascii="Times New Roman" w:hAnsi="Times New Roman"/>
          <w:sz w:val="24"/>
          <w:szCs w:val="24"/>
        </w:rPr>
      </w:pPr>
    </w:p>
    <w:p w:rsidR="004D2969" w:rsidRPr="008D4FF1" w:rsidRDefault="004D2969" w:rsidP="00E13098">
      <w:pPr>
        <w:pStyle w:val="NoSpacing"/>
        <w:tabs>
          <w:tab w:val="left" w:pos="360"/>
        </w:tabs>
        <w:ind w:right="810"/>
        <w:rPr>
          <w:rFonts w:ascii="Times New Roman" w:hAnsi="Times New Roman"/>
          <w:b/>
          <w:snapToGrid w:val="0"/>
          <w:sz w:val="24"/>
          <w:szCs w:val="24"/>
        </w:rPr>
      </w:pPr>
      <w:r w:rsidRPr="008D4FF1">
        <w:rPr>
          <w:rFonts w:ascii="Times New Roman" w:hAnsi="Times New Roman"/>
          <w:b/>
          <w:snapToGrid w:val="0"/>
          <w:sz w:val="24"/>
          <w:szCs w:val="24"/>
        </w:rPr>
        <w:t>II.</w:t>
      </w:r>
      <w:r w:rsidRPr="008D4FF1">
        <w:rPr>
          <w:rFonts w:ascii="Times New Roman" w:hAnsi="Times New Roman"/>
          <w:b/>
          <w:snapToGrid w:val="0"/>
          <w:sz w:val="24"/>
          <w:szCs w:val="24"/>
        </w:rPr>
        <w:tab/>
        <w:t>PURPOSE</w:t>
      </w:r>
    </w:p>
    <w:p w:rsidR="001F62C3" w:rsidRDefault="00BC6044" w:rsidP="00E13098">
      <w:pPr>
        <w:pStyle w:val="NoSpacing"/>
        <w:ind w:left="360" w:right="810"/>
        <w:rPr>
          <w:rFonts w:ascii="Times New Roman" w:hAnsi="Times New Roman"/>
          <w:sz w:val="24"/>
          <w:szCs w:val="24"/>
        </w:rPr>
      </w:pPr>
      <w:r w:rsidRPr="00BC6402">
        <w:rPr>
          <w:rFonts w:ascii="Times New Roman" w:hAnsi="Times New Roman"/>
          <w:sz w:val="24"/>
          <w:szCs w:val="24"/>
        </w:rPr>
        <w:t xml:space="preserve">This policy contains an overview of the </w:t>
      </w:r>
      <w:r w:rsidR="00D473DD" w:rsidRPr="00BC6402">
        <w:rPr>
          <w:rFonts w:ascii="Times New Roman" w:hAnsi="Times New Roman"/>
          <w:sz w:val="24"/>
          <w:szCs w:val="24"/>
        </w:rPr>
        <w:t xml:space="preserve">federal </w:t>
      </w:r>
      <w:r w:rsidR="00D67B64" w:rsidRPr="00BC6402">
        <w:rPr>
          <w:rFonts w:ascii="Times New Roman" w:hAnsi="Times New Roman"/>
          <w:sz w:val="24"/>
          <w:szCs w:val="24"/>
        </w:rPr>
        <w:t xml:space="preserve">False Claims Act (FCA)  </w:t>
      </w:r>
      <w:r w:rsidR="00D473DD" w:rsidRPr="00BC6402">
        <w:rPr>
          <w:rFonts w:ascii="Times New Roman" w:hAnsi="Times New Roman"/>
          <w:sz w:val="24"/>
          <w:szCs w:val="24"/>
        </w:rPr>
        <w:t>and State of Nevada</w:t>
      </w:r>
      <w:r w:rsidR="00D67B64" w:rsidRPr="00BC6402">
        <w:rPr>
          <w:rFonts w:ascii="Times New Roman" w:hAnsi="Times New Roman"/>
          <w:sz w:val="24"/>
          <w:szCs w:val="24"/>
        </w:rPr>
        <w:t xml:space="preserve"> </w:t>
      </w:r>
      <w:r w:rsidR="00D473DD" w:rsidRPr="00BC6402">
        <w:rPr>
          <w:rFonts w:ascii="Times New Roman" w:hAnsi="Times New Roman"/>
          <w:sz w:val="24"/>
          <w:szCs w:val="24"/>
        </w:rPr>
        <w:t xml:space="preserve"> </w:t>
      </w:r>
      <w:r w:rsidR="00D67B64" w:rsidRPr="00BC6402">
        <w:rPr>
          <w:rFonts w:ascii="Times New Roman" w:hAnsi="Times New Roman"/>
          <w:sz w:val="24"/>
          <w:szCs w:val="24"/>
        </w:rPr>
        <w:t xml:space="preserve">false claims statutes </w:t>
      </w:r>
      <w:r w:rsidRPr="00BC6402">
        <w:rPr>
          <w:rFonts w:ascii="Times New Roman" w:hAnsi="Times New Roman"/>
          <w:sz w:val="24"/>
          <w:szCs w:val="24"/>
        </w:rPr>
        <w:t>and outlines the measures DCFS has implemented in an effort to prevent fraud, waste, and abuse and to maintain the integrity of the Medicaid system</w:t>
      </w:r>
      <w:r w:rsidR="00D67B64" w:rsidRPr="00BC6402">
        <w:rPr>
          <w:rFonts w:ascii="Times New Roman" w:hAnsi="Times New Roman"/>
          <w:sz w:val="24"/>
          <w:szCs w:val="24"/>
        </w:rPr>
        <w:t xml:space="preserve"> and other federal health care funding</w:t>
      </w:r>
      <w:r w:rsidRPr="00BC6402">
        <w:rPr>
          <w:rFonts w:ascii="Times New Roman" w:hAnsi="Times New Roman"/>
          <w:sz w:val="24"/>
          <w:szCs w:val="24"/>
        </w:rPr>
        <w:t xml:space="preserve">. </w:t>
      </w:r>
    </w:p>
    <w:p w:rsidR="001F62C3" w:rsidRDefault="001F62C3" w:rsidP="00E13098">
      <w:pPr>
        <w:pStyle w:val="NoSpacing"/>
        <w:ind w:left="360" w:right="810"/>
        <w:rPr>
          <w:rFonts w:ascii="Times New Roman" w:hAnsi="Times New Roman"/>
          <w:sz w:val="24"/>
          <w:szCs w:val="24"/>
        </w:rPr>
      </w:pPr>
    </w:p>
    <w:p w:rsidR="00771B91" w:rsidRDefault="00BC6044" w:rsidP="00E13098">
      <w:pPr>
        <w:pStyle w:val="NoSpacing"/>
        <w:ind w:left="360" w:right="810"/>
        <w:rPr>
          <w:rFonts w:ascii="Times New Roman" w:hAnsi="Times New Roman"/>
          <w:sz w:val="24"/>
          <w:szCs w:val="24"/>
        </w:rPr>
      </w:pPr>
      <w:r w:rsidRPr="00BC6402">
        <w:rPr>
          <w:rFonts w:ascii="Times New Roman" w:hAnsi="Times New Roman"/>
          <w:sz w:val="24"/>
          <w:szCs w:val="24"/>
        </w:rPr>
        <w:t>The purpose of this policy is to</w:t>
      </w:r>
      <w:r w:rsidR="00771B91" w:rsidRPr="00BC6402">
        <w:rPr>
          <w:rFonts w:ascii="Times New Roman" w:hAnsi="Times New Roman"/>
          <w:sz w:val="24"/>
          <w:szCs w:val="24"/>
        </w:rPr>
        <w:t xml:space="preserve"> educate DCFS staff about the </w:t>
      </w:r>
      <w:r w:rsidR="00D67B64" w:rsidRPr="00BC6402">
        <w:rPr>
          <w:rFonts w:ascii="Times New Roman" w:hAnsi="Times New Roman"/>
          <w:sz w:val="24"/>
          <w:szCs w:val="24"/>
        </w:rPr>
        <w:t>FCA</w:t>
      </w:r>
      <w:r w:rsidR="00CD6DC8" w:rsidRPr="00BC6402">
        <w:rPr>
          <w:rFonts w:ascii="Times New Roman" w:hAnsi="Times New Roman"/>
          <w:sz w:val="24"/>
          <w:szCs w:val="24"/>
        </w:rPr>
        <w:t xml:space="preserve"> </w:t>
      </w:r>
      <w:r w:rsidR="00771B91" w:rsidRPr="00BC6402">
        <w:rPr>
          <w:rFonts w:ascii="Times New Roman" w:hAnsi="Times New Roman"/>
          <w:sz w:val="24"/>
          <w:szCs w:val="24"/>
        </w:rPr>
        <w:t xml:space="preserve">and similar laws in </w:t>
      </w:r>
      <w:r w:rsidR="00D67B64" w:rsidRPr="00BC6402">
        <w:rPr>
          <w:rFonts w:ascii="Times New Roman" w:hAnsi="Times New Roman"/>
          <w:sz w:val="24"/>
          <w:szCs w:val="24"/>
        </w:rPr>
        <w:t>c</w:t>
      </w:r>
      <w:r w:rsidR="00771B91" w:rsidRPr="00BC6402">
        <w:rPr>
          <w:rFonts w:ascii="Times New Roman" w:hAnsi="Times New Roman"/>
          <w:sz w:val="24"/>
          <w:szCs w:val="24"/>
        </w:rPr>
        <w:t xml:space="preserve">ompliance with the Deficit Reduction Act </w:t>
      </w:r>
      <w:r w:rsidR="00FA2EE5">
        <w:rPr>
          <w:rFonts w:ascii="Times New Roman" w:hAnsi="Times New Roman"/>
          <w:sz w:val="24"/>
          <w:szCs w:val="24"/>
        </w:rPr>
        <w:t xml:space="preserve">(DRA) </w:t>
      </w:r>
      <w:r w:rsidR="00771B91" w:rsidRPr="00BC6402">
        <w:rPr>
          <w:rFonts w:ascii="Times New Roman" w:hAnsi="Times New Roman"/>
          <w:sz w:val="24"/>
          <w:szCs w:val="24"/>
        </w:rPr>
        <w:t xml:space="preserve">of 2005, Section 6032, and to affirm the Division’s commitment to detect and prevent fraud, waste, and abuse. </w:t>
      </w:r>
    </w:p>
    <w:p w:rsidR="008D4FF1" w:rsidRPr="00BC6402" w:rsidRDefault="008D4FF1" w:rsidP="00E13098">
      <w:pPr>
        <w:pStyle w:val="NoSpacing"/>
        <w:ind w:left="360" w:right="810"/>
        <w:rPr>
          <w:rFonts w:ascii="Times New Roman" w:hAnsi="Times New Roman"/>
          <w:sz w:val="24"/>
          <w:szCs w:val="24"/>
        </w:rPr>
      </w:pPr>
    </w:p>
    <w:p w:rsidR="00746E8E" w:rsidRPr="008D4FF1" w:rsidRDefault="00746E8E" w:rsidP="00E13098">
      <w:pPr>
        <w:pStyle w:val="NoSpacing"/>
        <w:numPr>
          <w:ilvl w:val="0"/>
          <w:numId w:val="2"/>
        </w:numPr>
        <w:ind w:left="360" w:right="810" w:hanging="180"/>
        <w:rPr>
          <w:rFonts w:ascii="Times New Roman" w:hAnsi="Times New Roman"/>
          <w:b/>
          <w:sz w:val="24"/>
          <w:szCs w:val="24"/>
        </w:rPr>
      </w:pPr>
      <w:r w:rsidRPr="008D4FF1">
        <w:rPr>
          <w:rFonts w:ascii="Times New Roman" w:hAnsi="Times New Roman"/>
          <w:b/>
          <w:sz w:val="24"/>
          <w:szCs w:val="24"/>
        </w:rPr>
        <w:t>PRODCEDURE AND PRACTICE GUIDELINES</w:t>
      </w:r>
    </w:p>
    <w:p w:rsidR="00746E8E" w:rsidRPr="008553A5" w:rsidRDefault="00F2532E" w:rsidP="00E13098">
      <w:pPr>
        <w:pStyle w:val="NoSpacing"/>
        <w:ind w:right="810" w:firstLine="360"/>
        <w:rPr>
          <w:rFonts w:ascii="Times New Roman" w:hAnsi="Times New Roman"/>
          <w:sz w:val="24"/>
          <w:szCs w:val="24"/>
          <w:u w:val="single"/>
        </w:rPr>
      </w:pPr>
      <w:r w:rsidRPr="00BC6402">
        <w:rPr>
          <w:rFonts w:ascii="Times New Roman" w:hAnsi="Times New Roman"/>
          <w:sz w:val="24"/>
          <w:szCs w:val="24"/>
        </w:rPr>
        <w:t xml:space="preserve">A.  </w:t>
      </w:r>
      <w:r w:rsidR="00746E8E" w:rsidRPr="008553A5">
        <w:rPr>
          <w:rFonts w:ascii="Times New Roman" w:hAnsi="Times New Roman"/>
          <w:sz w:val="24"/>
          <w:szCs w:val="24"/>
          <w:u w:val="single"/>
        </w:rPr>
        <w:t>Introduction</w:t>
      </w:r>
    </w:p>
    <w:p w:rsidR="008D4FF1" w:rsidRDefault="00CC334B"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The federal F</w:t>
      </w:r>
      <w:r w:rsidR="00746E8E" w:rsidRPr="00BC6402">
        <w:rPr>
          <w:rFonts w:ascii="Times New Roman" w:hAnsi="Times New Roman"/>
          <w:snapToGrid w:val="0"/>
          <w:sz w:val="24"/>
          <w:szCs w:val="24"/>
        </w:rPr>
        <w:t xml:space="preserve">alse </w:t>
      </w:r>
      <w:r w:rsidRPr="00BC6402">
        <w:rPr>
          <w:rFonts w:ascii="Times New Roman" w:hAnsi="Times New Roman"/>
          <w:snapToGrid w:val="0"/>
          <w:sz w:val="24"/>
          <w:szCs w:val="24"/>
        </w:rPr>
        <w:t>C</w:t>
      </w:r>
      <w:r w:rsidR="00746E8E" w:rsidRPr="00BC6402">
        <w:rPr>
          <w:rFonts w:ascii="Times New Roman" w:hAnsi="Times New Roman"/>
          <w:snapToGrid w:val="0"/>
          <w:sz w:val="24"/>
          <w:szCs w:val="24"/>
        </w:rPr>
        <w:t>laims</w:t>
      </w:r>
      <w:r w:rsidRPr="00BC6402">
        <w:rPr>
          <w:rFonts w:ascii="Times New Roman" w:hAnsi="Times New Roman"/>
          <w:snapToGrid w:val="0"/>
          <w:sz w:val="24"/>
          <w:szCs w:val="24"/>
        </w:rPr>
        <w:t xml:space="preserve"> Act (FCA) is</w:t>
      </w:r>
      <w:r w:rsidR="00746E8E" w:rsidRPr="00BC6402">
        <w:rPr>
          <w:rFonts w:ascii="Times New Roman" w:hAnsi="Times New Roman"/>
          <w:snapToGrid w:val="0"/>
          <w:sz w:val="24"/>
          <w:szCs w:val="24"/>
        </w:rPr>
        <w:t xml:space="preserve"> designed to prevent and detect fraud</w:t>
      </w:r>
      <w:r w:rsidR="00F72FA3" w:rsidRPr="00BC6402">
        <w:rPr>
          <w:rFonts w:ascii="Times New Roman" w:hAnsi="Times New Roman"/>
          <w:snapToGrid w:val="0"/>
          <w:sz w:val="24"/>
          <w:szCs w:val="24"/>
        </w:rPr>
        <w:t>, waste</w:t>
      </w:r>
      <w:r w:rsidR="00746E8E" w:rsidRPr="00BC6402">
        <w:rPr>
          <w:rFonts w:ascii="Times New Roman" w:hAnsi="Times New Roman"/>
          <w:snapToGrid w:val="0"/>
          <w:sz w:val="24"/>
          <w:szCs w:val="24"/>
        </w:rPr>
        <w:t xml:space="preserve"> and abuse in government </w:t>
      </w:r>
      <w:r w:rsidR="00F72FA3" w:rsidRPr="00BC6402">
        <w:rPr>
          <w:rFonts w:ascii="Times New Roman" w:hAnsi="Times New Roman"/>
          <w:snapToGrid w:val="0"/>
          <w:sz w:val="24"/>
          <w:szCs w:val="24"/>
        </w:rPr>
        <w:t xml:space="preserve">funded </w:t>
      </w:r>
      <w:r w:rsidR="00746E8E" w:rsidRPr="00BC6402">
        <w:rPr>
          <w:rFonts w:ascii="Times New Roman" w:hAnsi="Times New Roman"/>
          <w:snapToGrid w:val="0"/>
          <w:sz w:val="24"/>
          <w:szCs w:val="24"/>
        </w:rPr>
        <w:t xml:space="preserve">healthcare programs. </w:t>
      </w:r>
      <w:r w:rsidRPr="00BC6402">
        <w:rPr>
          <w:rFonts w:ascii="Times New Roman" w:hAnsi="Times New Roman"/>
          <w:snapToGrid w:val="0"/>
          <w:sz w:val="24"/>
          <w:szCs w:val="24"/>
        </w:rPr>
        <w:t xml:space="preserve">The federal law accomplishes this </w:t>
      </w:r>
      <w:r w:rsidR="00746E8E" w:rsidRPr="00BC6402">
        <w:rPr>
          <w:rFonts w:ascii="Times New Roman" w:hAnsi="Times New Roman"/>
          <w:snapToGrid w:val="0"/>
          <w:sz w:val="24"/>
          <w:szCs w:val="24"/>
        </w:rPr>
        <w:t xml:space="preserve">by authorizing the government to bring civil action to recover damages and penalties from, and criminal actions to prosecute, healthcare providers who submit false claims. </w:t>
      </w:r>
    </w:p>
    <w:p w:rsidR="001F62C3" w:rsidRDefault="00CC334B"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br/>
        <w:t xml:space="preserve">The federal FCA </w:t>
      </w:r>
      <w:r w:rsidR="007D47FD" w:rsidRPr="00BC6402">
        <w:rPr>
          <w:rFonts w:ascii="Times New Roman" w:hAnsi="Times New Roman"/>
          <w:snapToGrid w:val="0"/>
          <w:sz w:val="24"/>
          <w:szCs w:val="24"/>
        </w:rPr>
        <w:t xml:space="preserve">also </w:t>
      </w:r>
      <w:r w:rsidR="00746E8E" w:rsidRPr="00BC6402">
        <w:rPr>
          <w:rFonts w:ascii="Times New Roman" w:hAnsi="Times New Roman"/>
          <w:snapToGrid w:val="0"/>
          <w:sz w:val="24"/>
          <w:szCs w:val="24"/>
        </w:rPr>
        <w:t>allow</w:t>
      </w:r>
      <w:r w:rsidRPr="00BC6402">
        <w:rPr>
          <w:rFonts w:ascii="Times New Roman" w:hAnsi="Times New Roman"/>
          <w:snapToGrid w:val="0"/>
          <w:sz w:val="24"/>
          <w:szCs w:val="24"/>
        </w:rPr>
        <w:t>s</w:t>
      </w:r>
      <w:r w:rsidR="00746E8E" w:rsidRPr="00BC6402">
        <w:rPr>
          <w:rFonts w:ascii="Times New Roman" w:hAnsi="Times New Roman"/>
          <w:snapToGrid w:val="0"/>
          <w:sz w:val="24"/>
          <w:szCs w:val="24"/>
        </w:rPr>
        <w:t xml:space="preserve"> lay people to bring lawsuits on behalf of the government against such providers</w:t>
      </w:r>
      <w:r w:rsidR="007D47FD" w:rsidRPr="00BC6402">
        <w:rPr>
          <w:rFonts w:ascii="Times New Roman" w:hAnsi="Times New Roman"/>
          <w:snapToGrid w:val="0"/>
          <w:sz w:val="24"/>
          <w:szCs w:val="24"/>
        </w:rPr>
        <w:t>; these lawsuits are called qui tam claims</w:t>
      </w:r>
      <w:r w:rsidR="00746E8E" w:rsidRPr="00BC6402">
        <w:rPr>
          <w:rFonts w:ascii="Times New Roman" w:hAnsi="Times New Roman"/>
          <w:snapToGrid w:val="0"/>
          <w:sz w:val="24"/>
          <w:szCs w:val="24"/>
        </w:rPr>
        <w:t>.</w:t>
      </w:r>
      <w:r w:rsidRPr="00BC6402">
        <w:rPr>
          <w:rFonts w:ascii="Times New Roman" w:hAnsi="Times New Roman"/>
          <w:snapToGrid w:val="0"/>
          <w:sz w:val="24"/>
          <w:szCs w:val="24"/>
        </w:rPr>
        <w:t xml:space="preserve"> The FCA allows states to design their own statutory requirements with regard to false claims</w:t>
      </w:r>
      <w:r w:rsidR="0089128E" w:rsidRPr="00BC6402">
        <w:rPr>
          <w:rFonts w:ascii="Times New Roman" w:hAnsi="Times New Roman"/>
          <w:snapToGrid w:val="0"/>
          <w:sz w:val="24"/>
          <w:szCs w:val="24"/>
        </w:rPr>
        <w:t>; some</w:t>
      </w:r>
      <w:r w:rsidRPr="00BC6402">
        <w:rPr>
          <w:rFonts w:ascii="Times New Roman" w:hAnsi="Times New Roman"/>
          <w:snapToGrid w:val="0"/>
          <w:sz w:val="24"/>
          <w:szCs w:val="24"/>
        </w:rPr>
        <w:t xml:space="preserve"> states have adopted their own laws and some have not.  In the State of Nevada, we have adopted our own state </w:t>
      </w:r>
      <w:r w:rsidR="007D47FD" w:rsidRPr="00BC6402">
        <w:rPr>
          <w:rFonts w:ascii="Times New Roman" w:hAnsi="Times New Roman"/>
          <w:snapToGrid w:val="0"/>
          <w:sz w:val="24"/>
          <w:szCs w:val="24"/>
        </w:rPr>
        <w:t>laws regarding fraud, waste and abuse of federal health care funding</w:t>
      </w:r>
      <w:r w:rsidRPr="00BC6402">
        <w:rPr>
          <w:rFonts w:ascii="Times New Roman" w:hAnsi="Times New Roman"/>
          <w:snapToGrid w:val="0"/>
          <w:sz w:val="24"/>
          <w:szCs w:val="24"/>
        </w:rPr>
        <w:t xml:space="preserve"> which is modeled on the federal law.</w:t>
      </w:r>
      <w:r w:rsidR="001F62C3">
        <w:rPr>
          <w:rFonts w:ascii="Times New Roman" w:hAnsi="Times New Roman"/>
          <w:snapToGrid w:val="0"/>
          <w:sz w:val="24"/>
          <w:szCs w:val="24"/>
        </w:rPr>
        <w:t xml:space="preserve">  </w:t>
      </w:r>
    </w:p>
    <w:p w:rsidR="001F62C3" w:rsidRDefault="001F62C3" w:rsidP="00E13098">
      <w:pPr>
        <w:pStyle w:val="NoSpacing"/>
        <w:ind w:left="720" w:right="810"/>
        <w:rPr>
          <w:rFonts w:ascii="Times New Roman" w:hAnsi="Times New Roman"/>
          <w:snapToGrid w:val="0"/>
          <w:sz w:val="24"/>
          <w:szCs w:val="24"/>
        </w:rPr>
      </w:pPr>
    </w:p>
    <w:p w:rsidR="00746E8E" w:rsidRPr="00BC6402" w:rsidRDefault="001F62C3" w:rsidP="00E13098">
      <w:pPr>
        <w:pStyle w:val="NoSpacing"/>
        <w:ind w:left="720" w:right="810"/>
        <w:rPr>
          <w:rFonts w:ascii="Times New Roman" w:hAnsi="Times New Roman"/>
          <w:snapToGrid w:val="0"/>
          <w:sz w:val="24"/>
          <w:szCs w:val="24"/>
        </w:rPr>
      </w:pPr>
      <w:r>
        <w:rPr>
          <w:rFonts w:ascii="Times New Roman" w:hAnsi="Times New Roman"/>
          <w:snapToGrid w:val="0"/>
          <w:sz w:val="24"/>
          <w:szCs w:val="24"/>
        </w:rPr>
        <w:t xml:space="preserve">For the purposes of this policy and DCFS operations, federal health care funding includes payments or reimbursements </w:t>
      </w:r>
      <w:r w:rsidRPr="00F50EB5">
        <w:rPr>
          <w:rFonts w:ascii="Times New Roman" w:hAnsi="Times New Roman"/>
          <w:snapToGrid w:val="0"/>
          <w:sz w:val="24"/>
          <w:szCs w:val="24"/>
        </w:rPr>
        <w:t>from Title XIX (Medicaid), Title XX</w:t>
      </w:r>
      <w:r w:rsidR="00741844" w:rsidRPr="00F50EB5">
        <w:rPr>
          <w:rFonts w:ascii="Times New Roman" w:hAnsi="Times New Roman"/>
          <w:snapToGrid w:val="0"/>
          <w:sz w:val="24"/>
          <w:szCs w:val="24"/>
        </w:rPr>
        <w:t xml:space="preserve"> (Block Grants to </w:t>
      </w:r>
      <w:r w:rsidR="00741844" w:rsidRPr="00F50EB5">
        <w:rPr>
          <w:rFonts w:ascii="Times New Roman" w:hAnsi="Times New Roman"/>
          <w:snapToGrid w:val="0"/>
          <w:sz w:val="24"/>
          <w:szCs w:val="24"/>
        </w:rPr>
        <w:lastRenderedPageBreak/>
        <w:t>States for Social Services and Elder Justice)</w:t>
      </w:r>
      <w:r w:rsidRPr="00F50EB5">
        <w:rPr>
          <w:rFonts w:ascii="Times New Roman" w:hAnsi="Times New Roman"/>
          <w:snapToGrid w:val="0"/>
          <w:sz w:val="24"/>
          <w:szCs w:val="24"/>
        </w:rPr>
        <w:t>, Title XXI</w:t>
      </w:r>
      <w:r w:rsidR="00741844" w:rsidRPr="00F50EB5">
        <w:rPr>
          <w:rFonts w:ascii="Times New Roman" w:hAnsi="Times New Roman"/>
          <w:snapToGrid w:val="0"/>
          <w:sz w:val="24"/>
          <w:szCs w:val="24"/>
        </w:rPr>
        <w:t xml:space="preserve"> (CHIP – AKA Nevada Check Up)</w:t>
      </w:r>
      <w:r w:rsidRPr="00F50EB5">
        <w:rPr>
          <w:rFonts w:ascii="Times New Roman" w:hAnsi="Times New Roman"/>
          <w:snapToGrid w:val="0"/>
          <w:sz w:val="24"/>
          <w:szCs w:val="24"/>
        </w:rPr>
        <w:t xml:space="preserve">, the </w:t>
      </w:r>
      <w:r w:rsidR="00986741" w:rsidRPr="00F50EB5">
        <w:rPr>
          <w:rFonts w:ascii="Times New Roman" w:hAnsi="Times New Roman"/>
          <w:snapToGrid w:val="0"/>
          <w:sz w:val="24"/>
          <w:szCs w:val="24"/>
        </w:rPr>
        <w:t xml:space="preserve">Substance Abuse and Mental Health Services Agency (SAMHSA) </w:t>
      </w:r>
      <w:r w:rsidRPr="00F50EB5">
        <w:rPr>
          <w:rFonts w:ascii="Times New Roman" w:hAnsi="Times New Roman"/>
          <w:snapToGrid w:val="0"/>
          <w:sz w:val="24"/>
          <w:szCs w:val="24"/>
        </w:rPr>
        <w:t xml:space="preserve">Community Mental Health </w:t>
      </w:r>
      <w:r w:rsidR="00741844" w:rsidRPr="00F50EB5">
        <w:rPr>
          <w:rFonts w:ascii="Times New Roman" w:hAnsi="Times New Roman"/>
          <w:snapToGrid w:val="0"/>
          <w:sz w:val="24"/>
          <w:szCs w:val="24"/>
        </w:rPr>
        <w:t xml:space="preserve">Services </w:t>
      </w:r>
      <w:r w:rsidRPr="00F50EB5">
        <w:rPr>
          <w:rFonts w:ascii="Times New Roman" w:hAnsi="Times New Roman"/>
          <w:snapToGrid w:val="0"/>
          <w:sz w:val="24"/>
          <w:szCs w:val="24"/>
        </w:rPr>
        <w:t xml:space="preserve">Block </w:t>
      </w:r>
      <w:r w:rsidR="00986741" w:rsidRPr="00F50EB5">
        <w:rPr>
          <w:rFonts w:ascii="Times New Roman" w:hAnsi="Times New Roman"/>
          <w:snapToGrid w:val="0"/>
          <w:sz w:val="24"/>
          <w:szCs w:val="24"/>
        </w:rPr>
        <w:t>Grant</w:t>
      </w:r>
      <w:r w:rsidRPr="00F50EB5">
        <w:rPr>
          <w:rFonts w:ascii="Times New Roman" w:hAnsi="Times New Roman"/>
          <w:snapToGrid w:val="0"/>
          <w:sz w:val="24"/>
          <w:szCs w:val="24"/>
        </w:rPr>
        <w:t xml:space="preserve">, </w:t>
      </w:r>
      <w:r w:rsidR="00741844" w:rsidRPr="00F50EB5">
        <w:rPr>
          <w:rFonts w:ascii="Times New Roman" w:hAnsi="Times New Roman"/>
          <w:snapToGrid w:val="0"/>
          <w:sz w:val="24"/>
          <w:szCs w:val="24"/>
        </w:rPr>
        <w:t xml:space="preserve">the Child Care Development Fund (ACF - Administration for Children, Youth and Families), </w:t>
      </w:r>
      <w:r w:rsidR="00986741" w:rsidRPr="00F50EB5">
        <w:rPr>
          <w:rFonts w:ascii="Times New Roman" w:hAnsi="Times New Roman"/>
          <w:snapToGrid w:val="0"/>
          <w:sz w:val="24"/>
          <w:szCs w:val="24"/>
        </w:rPr>
        <w:t>National School Lunch</w:t>
      </w:r>
      <w:r w:rsidR="00986741">
        <w:rPr>
          <w:rFonts w:ascii="Times New Roman" w:hAnsi="Times New Roman"/>
          <w:snapToGrid w:val="0"/>
          <w:sz w:val="24"/>
          <w:szCs w:val="24"/>
        </w:rPr>
        <w:t xml:space="preserve"> Program (Department of Agriculture), </w:t>
      </w:r>
      <w:r w:rsidR="00741844">
        <w:rPr>
          <w:rFonts w:ascii="Times New Roman" w:hAnsi="Times New Roman"/>
          <w:snapToGrid w:val="0"/>
          <w:sz w:val="24"/>
          <w:szCs w:val="24"/>
        </w:rPr>
        <w:t>etc.</w:t>
      </w:r>
    </w:p>
    <w:p w:rsidR="008D4FF1" w:rsidRDefault="008D4FF1" w:rsidP="00E13098">
      <w:pPr>
        <w:pStyle w:val="NoSpacing"/>
        <w:ind w:right="810"/>
        <w:rPr>
          <w:rFonts w:ascii="Times New Roman" w:hAnsi="Times New Roman"/>
          <w:snapToGrid w:val="0"/>
          <w:sz w:val="24"/>
          <w:szCs w:val="24"/>
        </w:rPr>
      </w:pPr>
    </w:p>
    <w:p w:rsidR="002A1F69" w:rsidRPr="00BC6402" w:rsidRDefault="00746E8E"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 xml:space="preserve">The federal </w:t>
      </w:r>
      <w:r w:rsidR="00FE6476" w:rsidRPr="00BC6402">
        <w:rPr>
          <w:rFonts w:ascii="Times New Roman" w:hAnsi="Times New Roman"/>
          <w:snapToGrid w:val="0"/>
          <w:sz w:val="24"/>
          <w:szCs w:val="24"/>
        </w:rPr>
        <w:t>FCA</w:t>
      </w:r>
      <w:r w:rsidRPr="00BC6402">
        <w:rPr>
          <w:rFonts w:ascii="Times New Roman" w:hAnsi="Times New Roman"/>
          <w:snapToGrid w:val="0"/>
          <w:sz w:val="24"/>
          <w:szCs w:val="24"/>
        </w:rPr>
        <w:t xml:space="preserve"> (31 United States Code Sections 3729-33)</w:t>
      </w:r>
      <w:r w:rsidR="007D47FD" w:rsidRPr="00BC6402">
        <w:rPr>
          <w:rFonts w:ascii="Times New Roman" w:hAnsi="Times New Roman"/>
          <w:snapToGrid w:val="0"/>
          <w:sz w:val="24"/>
          <w:szCs w:val="24"/>
        </w:rPr>
        <w:t xml:space="preserve"> and the State of Nevada statutes </w:t>
      </w:r>
      <w:r w:rsidR="00587681" w:rsidRPr="00BC6402">
        <w:rPr>
          <w:rFonts w:ascii="Times New Roman" w:hAnsi="Times New Roman"/>
          <w:snapToGrid w:val="0"/>
          <w:sz w:val="24"/>
          <w:szCs w:val="24"/>
        </w:rPr>
        <w:t>are</w:t>
      </w:r>
      <w:r w:rsidRPr="00BC6402">
        <w:rPr>
          <w:rFonts w:ascii="Times New Roman" w:hAnsi="Times New Roman"/>
          <w:snapToGrid w:val="0"/>
          <w:sz w:val="24"/>
          <w:szCs w:val="24"/>
        </w:rPr>
        <w:t xml:space="preserve"> anti-fraud law</w:t>
      </w:r>
      <w:r w:rsidR="00587681" w:rsidRPr="00BC6402">
        <w:rPr>
          <w:rFonts w:ascii="Times New Roman" w:hAnsi="Times New Roman"/>
          <w:snapToGrid w:val="0"/>
          <w:sz w:val="24"/>
          <w:szCs w:val="24"/>
        </w:rPr>
        <w:t>s</w:t>
      </w:r>
      <w:r w:rsidRPr="00BC6402">
        <w:rPr>
          <w:rFonts w:ascii="Times New Roman" w:hAnsi="Times New Roman"/>
          <w:snapToGrid w:val="0"/>
          <w:sz w:val="24"/>
          <w:szCs w:val="24"/>
        </w:rPr>
        <w:t xml:space="preserve">. Violations of </w:t>
      </w:r>
      <w:r w:rsidR="00D24A16" w:rsidRPr="00BC6402">
        <w:rPr>
          <w:rFonts w:ascii="Times New Roman" w:hAnsi="Times New Roman"/>
          <w:snapToGrid w:val="0"/>
          <w:sz w:val="24"/>
          <w:szCs w:val="24"/>
        </w:rPr>
        <w:t>both</w:t>
      </w:r>
      <w:r w:rsidRPr="00BC6402">
        <w:rPr>
          <w:rFonts w:ascii="Times New Roman" w:hAnsi="Times New Roman"/>
          <w:snapToGrid w:val="0"/>
          <w:sz w:val="24"/>
          <w:szCs w:val="24"/>
        </w:rPr>
        <w:t xml:space="preserve"> include knowingly</w:t>
      </w:r>
      <w:r w:rsidR="002A1F69" w:rsidRPr="00BC6402">
        <w:rPr>
          <w:rFonts w:ascii="Times New Roman" w:hAnsi="Times New Roman"/>
          <w:snapToGrid w:val="0"/>
          <w:sz w:val="24"/>
          <w:szCs w:val="24"/>
        </w:rPr>
        <w:t>:</w:t>
      </w:r>
    </w:p>
    <w:p w:rsidR="002A1F69" w:rsidRPr="00BC6402" w:rsidRDefault="00746E8E" w:rsidP="00E13098">
      <w:pPr>
        <w:pStyle w:val="NoSpacing"/>
        <w:numPr>
          <w:ilvl w:val="0"/>
          <w:numId w:val="3"/>
        </w:numPr>
        <w:ind w:left="1080" w:right="810"/>
        <w:rPr>
          <w:rFonts w:ascii="Times New Roman" w:hAnsi="Times New Roman"/>
          <w:snapToGrid w:val="0"/>
          <w:sz w:val="24"/>
          <w:szCs w:val="24"/>
        </w:rPr>
      </w:pPr>
      <w:r w:rsidRPr="00BC6402">
        <w:rPr>
          <w:rFonts w:ascii="Times New Roman" w:hAnsi="Times New Roman"/>
          <w:snapToGrid w:val="0"/>
          <w:sz w:val="24"/>
          <w:szCs w:val="24"/>
        </w:rPr>
        <w:t>submi</w:t>
      </w:r>
      <w:r w:rsidR="002A1F69" w:rsidRPr="00BC6402">
        <w:rPr>
          <w:rFonts w:ascii="Times New Roman" w:hAnsi="Times New Roman"/>
          <w:snapToGrid w:val="0"/>
          <w:sz w:val="24"/>
          <w:szCs w:val="24"/>
        </w:rPr>
        <w:t>tting a false claim for payment;</w:t>
      </w:r>
      <w:r w:rsidRPr="00BC6402">
        <w:rPr>
          <w:rFonts w:ascii="Times New Roman" w:hAnsi="Times New Roman"/>
          <w:snapToGrid w:val="0"/>
          <w:sz w:val="24"/>
          <w:szCs w:val="24"/>
        </w:rPr>
        <w:t xml:space="preserve"> </w:t>
      </w:r>
    </w:p>
    <w:p w:rsidR="002A1F69" w:rsidRPr="00BC6402" w:rsidRDefault="00746E8E" w:rsidP="00E13098">
      <w:pPr>
        <w:pStyle w:val="NoSpacing"/>
        <w:numPr>
          <w:ilvl w:val="0"/>
          <w:numId w:val="3"/>
        </w:numPr>
        <w:ind w:left="1080" w:right="810"/>
        <w:rPr>
          <w:rFonts w:ascii="Times New Roman" w:hAnsi="Times New Roman"/>
          <w:snapToGrid w:val="0"/>
          <w:sz w:val="24"/>
          <w:szCs w:val="24"/>
        </w:rPr>
      </w:pPr>
      <w:r w:rsidRPr="00BC6402">
        <w:rPr>
          <w:rFonts w:ascii="Times New Roman" w:hAnsi="Times New Roman"/>
          <w:snapToGrid w:val="0"/>
          <w:sz w:val="24"/>
          <w:szCs w:val="24"/>
        </w:rPr>
        <w:t>making or using a false record or statement to o</w:t>
      </w:r>
      <w:r w:rsidR="002A1F69" w:rsidRPr="00BC6402">
        <w:rPr>
          <w:rFonts w:ascii="Times New Roman" w:hAnsi="Times New Roman"/>
          <w:snapToGrid w:val="0"/>
          <w:sz w:val="24"/>
          <w:szCs w:val="24"/>
        </w:rPr>
        <w:t>btain payment for a false claim;</w:t>
      </w:r>
    </w:p>
    <w:p w:rsidR="002A1F69" w:rsidRPr="00BC6402" w:rsidRDefault="00746E8E" w:rsidP="00E13098">
      <w:pPr>
        <w:pStyle w:val="NoSpacing"/>
        <w:numPr>
          <w:ilvl w:val="0"/>
          <w:numId w:val="3"/>
        </w:numPr>
        <w:ind w:left="1080" w:right="810"/>
        <w:rPr>
          <w:rFonts w:ascii="Times New Roman" w:hAnsi="Times New Roman"/>
          <w:snapToGrid w:val="0"/>
          <w:sz w:val="24"/>
          <w:szCs w:val="24"/>
        </w:rPr>
      </w:pPr>
      <w:r w:rsidRPr="00BC6402">
        <w:rPr>
          <w:rFonts w:ascii="Times New Roman" w:hAnsi="Times New Roman"/>
          <w:snapToGrid w:val="0"/>
          <w:sz w:val="24"/>
          <w:szCs w:val="24"/>
        </w:rPr>
        <w:t>conspiring to make a</w:t>
      </w:r>
      <w:r w:rsidR="002A1F69" w:rsidRPr="00BC6402">
        <w:rPr>
          <w:rFonts w:ascii="Times New Roman" w:hAnsi="Times New Roman"/>
          <w:snapToGrid w:val="0"/>
          <w:sz w:val="24"/>
          <w:szCs w:val="24"/>
        </w:rPr>
        <w:t xml:space="preserve"> false claim or to get one paid;</w:t>
      </w:r>
      <w:r w:rsidRPr="00BC6402">
        <w:rPr>
          <w:rFonts w:ascii="Times New Roman" w:hAnsi="Times New Roman"/>
          <w:snapToGrid w:val="0"/>
          <w:sz w:val="24"/>
          <w:szCs w:val="24"/>
        </w:rPr>
        <w:t xml:space="preserve"> or</w:t>
      </w:r>
      <w:r w:rsidR="002A1F69" w:rsidRPr="00BC6402">
        <w:rPr>
          <w:rFonts w:ascii="Times New Roman" w:hAnsi="Times New Roman"/>
          <w:snapToGrid w:val="0"/>
          <w:sz w:val="24"/>
          <w:szCs w:val="24"/>
        </w:rPr>
        <w:t>,</w:t>
      </w:r>
      <w:r w:rsidRPr="00BC6402">
        <w:rPr>
          <w:rFonts w:ascii="Times New Roman" w:hAnsi="Times New Roman"/>
          <w:snapToGrid w:val="0"/>
          <w:sz w:val="24"/>
          <w:szCs w:val="24"/>
        </w:rPr>
        <w:t xml:space="preserve"> </w:t>
      </w:r>
    </w:p>
    <w:p w:rsidR="00746E8E" w:rsidRPr="00BC6402" w:rsidRDefault="00746E8E" w:rsidP="00E13098">
      <w:pPr>
        <w:pStyle w:val="NoSpacing"/>
        <w:numPr>
          <w:ilvl w:val="0"/>
          <w:numId w:val="3"/>
        </w:numPr>
        <w:ind w:left="1080" w:right="810"/>
        <w:rPr>
          <w:rFonts w:ascii="Times New Roman" w:hAnsi="Times New Roman"/>
          <w:snapToGrid w:val="0"/>
          <w:sz w:val="24"/>
          <w:szCs w:val="24"/>
        </w:rPr>
      </w:pPr>
      <w:proofErr w:type="gramStart"/>
      <w:r w:rsidRPr="00BC6402">
        <w:rPr>
          <w:rFonts w:ascii="Times New Roman" w:hAnsi="Times New Roman"/>
          <w:snapToGrid w:val="0"/>
          <w:sz w:val="24"/>
          <w:szCs w:val="24"/>
        </w:rPr>
        <w:t>making</w:t>
      </w:r>
      <w:proofErr w:type="gramEnd"/>
      <w:r w:rsidRPr="00BC6402">
        <w:rPr>
          <w:rFonts w:ascii="Times New Roman" w:hAnsi="Times New Roman"/>
          <w:snapToGrid w:val="0"/>
          <w:sz w:val="24"/>
          <w:szCs w:val="24"/>
        </w:rPr>
        <w:t xml:space="preserve"> or using a false record to avoid payments to the U.S. Government. </w:t>
      </w:r>
    </w:p>
    <w:p w:rsidR="002A1F69" w:rsidRPr="00BC6402" w:rsidRDefault="002A1F69" w:rsidP="00E13098">
      <w:pPr>
        <w:pStyle w:val="NoSpacing"/>
        <w:ind w:right="810"/>
        <w:rPr>
          <w:rFonts w:ascii="Times New Roman" w:hAnsi="Times New Roman"/>
          <w:snapToGrid w:val="0"/>
          <w:sz w:val="24"/>
          <w:szCs w:val="24"/>
        </w:rPr>
      </w:pPr>
    </w:p>
    <w:p w:rsidR="00746E8E" w:rsidRPr="00BC6402" w:rsidRDefault="00746E8E"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 xml:space="preserve">Examples of potential false claims </w:t>
      </w:r>
      <w:r w:rsidR="00D24A16" w:rsidRPr="00BC6402">
        <w:rPr>
          <w:rFonts w:ascii="Times New Roman" w:hAnsi="Times New Roman"/>
          <w:snapToGrid w:val="0"/>
          <w:sz w:val="24"/>
          <w:szCs w:val="24"/>
        </w:rPr>
        <w:t>may</w:t>
      </w:r>
      <w:r w:rsidR="00CC334B" w:rsidRPr="00BC6402">
        <w:rPr>
          <w:rFonts w:ascii="Times New Roman" w:hAnsi="Times New Roman"/>
          <w:snapToGrid w:val="0"/>
          <w:sz w:val="24"/>
          <w:szCs w:val="24"/>
        </w:rPr>
        <w:t xml:space="preserve"> include</w:t>
      </w:r>
      <w:r w:rsidR="000706F4">
        <w:rPr>
          <w:rFonts w:ascii="Times New Roman" w:hAnsi="Times New Roman"/>
          <w:snapToGrid w:val="0"/>
          <w:sz w:val="24"/>
          <w:szCs w:val="24"/>
        </w:rPr>
        <w:t xml:space="preserve"> knowingly</w:t>
      </w:r>
      <w:r w:rsidRPr="00BC6402">
        <w:rPr>
          <w:rFonts w:ascii="Times New Roman" w:hAnsi="Times New Roman"/>
          <w:snapToGrid w:val="0"/>
          <w:sz w:val="24"/>
          <w:szCs w:val="24"/>
        </w:rPr>
        <w:t xml:space="preserve"> billing for services that were not provided or making false </w:t>
      </w:r>
      <w:r w:rsidR="007D47FD" w:rsidRPr="00BC6402">
        <w:rPr>
          <w:rFonts w:ascii="Times New Roman" w:hAnsi="Times New Roman"/>
          <w:snapToGrid w:val="0"/>
          <w:sz w:val="24"/>
          <w:szCs w:val="24"/>
        </w:rPr>
        <w:t>statements as</w:t>
      </w:r>
      <w:r w:rsidR="009C2CD6" w:rsidRPr="00BC6402">
        <w:rPr>
          <w:rFonts w:ascii="Times New Roman" w:hAnsi="Times New Roman"/>
          <w:snapToGrid w:val="0"/>
          <w:sz w:val="24"/>
          <w:szCs w:val="24"/>
        </w:rPr>
        <w:t xml:space="preserve"> well as</w:t>
      </w:r>
      <w:r w:rsidRPr="00BC6402">
        <w:rPr>
          <w:rFonts w:ascii="Times New Roman" w:hAnsi="Times New Roman"/>
          <w:snapToGrid w:val="0"/>
          <w:sz w:val="24"/>
          <w:szCs w:val="24"/>
        </w:rPr>
        <w:t xml:space="preserve"> inappropriately increas</w:t>
      </w:r>
      <w:r w:rsidR="00CC334B" w:rsidRPr="00BC6402">
        <w:rPr>
          <w:rFonts w:ascii="Times New Roman" w:hAnsi="Times New Roman"/>
          <w:snapToGrid w:val="0"/>
          <w:sz w:val="24"/>
          <w:szCs w:val="24"/>
        </w:rPr>
        <w:t>ing</w:t>
      </w:r>
      <w:r w:rsidRPr="00BC6402">
        <w:rPr>
          <w:rFonts w:ascii="Times New Roman" w:hAnsi="Times New Roman"/>
          <w:snapToGrid w:val="0"/>
          <w:sz w:val="24"/>
          <w:szCs w:val="24"/>
        </w:rPr>
        <w:t xml:space="preserve"> payments for products or services provided or submitting claims without the required documentation about the service provided</w:t>
      </w:r>
      <w:r w:rsidR="002A1F69" w:rsidRPr="00BC6402">
        <w:rPr>
          <w:rFonts w:ascii="Times New Roman" w:hAnsi="Times New Roman"/>
          <w:snapToGrid w:val="0"/>
          <w:sz w:val="24"/>
          <w:szCs w:val="24"/>
        </w:rPr>
        <w:t xml:space="preserve"> or medical necessity</w:t>
      </w:r>
      <w:r w:rsidRPr="00BC6402">
        <w:rPr>
          <w:rFonts w:ascii="Times New Roman" w:hAnsi="Times New Roman"/>
          <w:snapToGrid w:val="0"/>
          <w:sz w:val="24"/>
          <w:szCs w:val="24"/>
        </w:rPr>
        <w:t>.</w:t>
      </w:r>
    </w:p>
    <w:p w:rsidR="001D53B8" w:rsidRPr="00BC6402" w:rsidRDefault="001D53B8" w:rsidP="00E13098">
      <w:pPr>
        <w:pStyle w:val="NoSpacing"/>
        <w:ind w:right="810"/>
        <w:rPr>
          <w:rFonts w:ascii="Times New Roman" w:hAnsi="Times New Roman"/>
          <w:snapToGrid w:val="0"/>
          <w:sz w:val="24"/>
          <w:szCs w:val="24"/>
        </w:rPr>
      </w:pPr>
    </w:p>
    <w:p w:rsidR="00581B9E" w:rsidRDefault="00CC2E4A" w:rsidP="000706F4">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The FCA and Nevada Revised Statutes (NRS)</w:t>
      </w:r>
      <w:r w:rsidR="00746E8E" w:rsidRPr="00BC6402">
        <w:rPr>
          <w:rFonts w:ascii="Times New Roman" w:hAnsi="Times New Roman"/>
          <w:snapToGrid w:val="0"/>
          <w:sz w:val="24"/>
          <w:szCs w:val="24"/>
        </w:rPr>
        <w:t xml:space="preserve"> contain provisions which allow individuals with information concerning fraud</w:t>
      </w:r>
      <w:r w:rsidRPr="00BC6402">
        <w:rPr>
          <w:rFonts w:ascii="Times New Roman" w:hAnsi="Times New Roman"/>
          <w:snapToGrid w:val="0"/>
          <w:sz w:val="24"/>
          <w:szCs w:val="24"/>
        </w:rPr>
        <w:t>, waste and abuse</w:t>
      </w:r>
      <w:r w:rsidR="00746E8E" w:rsidRPr="00BC6402">
        <w:rPr>
          <w:rFonts w:ascii="Times New Roman" w:hAnsi="Times New Roman"/>
          <w:snapToGrid w:val="0"/>
          <w:sz w:val="24"/>
          <w:szCs w:val="24"/>
        </w:rPr>
        <w:t xml:space="preserve"> involving government programs (AKA “whistleblowers”) to file a lawsuit on behalf of the government</w:t>
      </w:r>
      <w:r w:rsidR="00FE6476" w:rsidRPr="00BC6402">
        <w:rPr>
          <w:rFonts w:ascii="Times New Roman" w:hAnsi="Times New Roman"/>
          <w:snapToGrid w:val="0"/>
          <w:sz w:val="24"/>
          <w:szCs w:val="24"/>
        </w:rPr>
        <w:t>; this is called a “qui tam” lawsuit</w:t>
      </w:r>
      <w:r w:rsidR="00746E8E" w:rsidRPr="00BC6402">
        <w:rPr>
          <w:rFonts w:ascii="Times New Roman" w:hAnsi="Times New Roman"/>
          <w:snapToGrid w:val="0"/>
          <w:sz w:val="24"/>
          <w:szCs w:val="24"/>
        </w:rPr>
        <w:t>. If the lawsuit is successful, the individual may be eligible to receive a portion of the recoveries received by the government</w:t>
      </w:r>
      <w:r w:rsidR="000706F4">
        <w:rPr>
          <w:rFonts w:ascii="Times New Roman" w:hAnsi="Times New Roman"/>
          <w:snapToGrid w:val="0"/>
          <w:sz w:val="24"/>
          <w:szCs w:val="24"/>
        </w:rPr>
        <w:t xml:space="preserve"> and the person convicted becomes a felon and may be excluded from any</w:t>
      </w:r>
      <w:r w:rsidR="000706F4" w:rsidRPr="00BC6402">
        <w:rPr>
          <w:rFonts w:ascii="Times New Roman" w:hAnsi="Times New Roman"/>
          <w:snapToGrid w:val="0"/>
          <w:sz w:val="24"/>
          <w:szCs w:val="24"/>
        </w:rPr>
        <w:t xml:space="preserve"> federal health care</w:t>
      </w:r>
      <w:r w:rsidR="00581B9E">
        <w:rPr>
          <w:rFonts w:ascii="Times New Roman" w:hAnsi="Times New Roman"/>
          <w:snapToGrid w:val="0"/>
          <w:sz w:val="24"/>
          <w:szCs w:val="24"/>
        </w:rPr>
        <w:t xml:space="preserve"> funding</w:t>
      </w:r>
      <w:r w:rsidR="000706F4" w:rsidRPr="00BC6402">
        <w:rPr>
          <w:rFonts w:ascii="Times New Roman" w:hAnsi="Times New Roman"/>
          <w:snapToGrid w:val="0"/>
          <w:sz w:val="24"/>
          <w:szCs w:val="24"/>
        </w:rPr>
        <w:t xml:space="preserve"> program, including Nevada Medicaid.</w:t>
      </w:r>
      <w:r w:rsidR="000706F4">
        <w:rPr>
          <w:rFonts w:ascii="Times New Roman" w:hAnsi="Times New Roman"/>
          <w:snapToGrid w:val="0"/>
          <w:sz w:val="24"/>
          <w:szCs w:val="24"/>
        </w:rPr>
        <w:t xml:space="preserve"> </w:t>
      </w:r>
      <w:r w:rsidR="00581B9E">
        <w:rPr>
          <w:rFonts w:ascii="Times New Roman" w:hAnsi="Times New Roman"/>
          <w:snapToGrid w:val="0"/>
          <w:sz w:val="24"/>
          <w:szCs w:val="24"/>
        </w:rPr>
        <w:t xml:space="preserve"> In the event a Medicaid provider hires someone who has been excluded from any health care funding program, that provider is held liable to return all federal reimbursement submitted and claimed from the date of hire of the excluded employee.</w:t>
      </w:r>
    </w:p>
    <w:p w:rsidR="00581B9E" w:rsidRDefault="00581B9E" w:rsidP="000706F4">
      <w:pPr>
        <w:pStyle w:val="NoSpacing"/>
        <w:ind w:left="720" w:right="810"/>
        <w:rPr>
          <w:rFonts w:ascii="Times New Roman" w:hAnsi="Times New Roman"/>
          <w:snapToGrid w:val="0"/>
          <w:sz w:val="24"/>
          <w:szCs w:val="24"/>
        </w:rPr>
      </w:pPr>
    </w:p>
    <w:p w:rsidR="00746E8E" w:rsidRPr="00BC6402" w:rsidRDefault="00746E8E" w:rsidP="000706F4">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 xml:space="preserve">The </w:t>
      </w:r>
      <w:r w:rsidR="00CC2E4A" w:rsidRPr="00BC6402">
        <w:rPr>
          <w:rFonts w:ascii="Times New Roman" w:hAnsi="Times New Roman"/>
          <w:snapToGrid w:val="0"/>
          <w:sz w:val="24"/>
          <w:szCs w:val="24"/>
        </w:rPr>
        <w:t>FCA and NRS</w:t>
      </w:r>
      <w:r w:rsidR="006163CC" w:rsidRPr="00BC6402">
        <w:rPr>
          <w:rFonts w:ascii="Times New Roman" w:hAnsi="Times New Roman"/>
          <w:snapToGrid w:val="0"/>
          <w:sz w:val="24"/>
          <w:szCs w:val="24"/>
        </w:rPr>
        <w:t xml:space="preserve"> also </w:t>
      </w:r>
      <w:r w:rsidR="000706F4">
        <w:rPr>
          <w:rFonts w:ascii="Times New Roman" w:hAnsi="Times New Roman"/>
          <w:snapToGrid w:val="0"/>
          <w:sz w:val="24"/>
          <w:szCs w:val="24"/>
        </w:rPr>
        <w:t>prohibit</w:t>
      </w:r>
      <w:r w:rsidRPr="00BC6402">
        <w:rPr>
          <w:rFonts w:ascii="Times New Roman" w:hAnsi="Times New Roman"/>
          <w:snapToGrid w:val="0"/>
          <w:sz w:val="24"/>
          <w:szCs w:val="24"/>
        </w:rPr>
        <w:t xml:space="preserve"> an employer </w:t>
      </w:r>
      <w:r w:rsidR="000706F4">
        <w:rPr>
          <w:rFonts w:ascii="Times New Roman" w:hAnsi="Times New Roman"/>
          <w:snapToGrid w:val="0"/>
          <w:sz w:val="24"/>
          <w:szCs w:val="24"/>
        </w:rPr>
        <w:t>from taking any adverse action against an employee who files</w:t>
      </w:r>
      <w:r w:rsidRPr="00BC6402">
        <w:rPr>
          <w:rFonts w:ascii="Times New Roman" w:hAnsi="Times New Roman"/>
          <w:snapToGrid w:val="0"/>
          <w:sz w:val="24"/>
          <w:szCs w:val="24"/>
        </w:rPr>
        <w:t xml:space="preserve"> a </w:t>
      </w:r>
      <w:r w:rsidR="00CC2E4A" w:rsidRPr="00BC6402">
        <w:rPr>
          <w:rFonts w:ascii="Times New Roman" w:hAnsi="Times New Roman"/>
          <w:snapToGrid w:val="0"/>
          <w:sz w:val="24"/>
          <w:szCs w:val="24"/>
        </w:rPr>
        <w:t>qui tam</w:t>
      </w:r>
      <w:r w:rsidRPr="00BC6402">
        <w:rPr>
          <w:rFonts w:ascii="Times New Roman" w:hAnsi="Times New Roman"/>
          <w:snapToGrid w:val="0"/>
          <w:sz w:val="24"/>
          <w:szCs w:val="24"/>
        </w:rPr>
        <w:t xml:space="preserve"> </w:t>
      </w:r>
      <w:r w:rsidR="00455A65" w:rsidRPr="00BC6402">
        <w:rPr>
          <w:rFonts w:ascii="Times New Roman" w:hAnsi="Times New Roman"/>
          <w:snapToGrid w:val="0"/>
          <w:sz w:val="24"/>
          <w:szCs w:val="24"/>
        </w:rPr>
        <w:t>law</w:t>
      </w:r>
      <w:r w:rsidRPr="00BC6402">
        <w:rPr>
          <w:rFonts w:ascii="Times New Roman" w:hAnsi="Times New Roman"/>
          <w:snapToGrid w:val="0"/>
          <w:sz w:val="24"/>
          <w:szCs w:val="24"/>
        </w:rPr>
        <w:t xml:space="preserve">suit. </w:t>
      </w:r>
      <w:r w:rsidR="006163CC" w:rsidRPr="00BC6402">
        <w:rPr>
          <w:rFonts w:ascii="Times New Roman" w:hAnsi="Times New Roman"/>
          <w:snapToGrid w:val="0"/>
          <w:sz w:val="24"/>
          <w:szCs w:val="24"/>
        </w:rPr>
        <w:t>Under federal law, a</w:t>
      </w:r>
      <w:r w:rsidRPr="00BC6402">
        <w:rPr>
          <w:rFonts w:ascii="Times New Roman" w:hAnsi="Times New Roman"/>
          <w:snapToGrid w:val="0"/>
          <w:sz w:val="24"/>
          <w:szCs w:val="24"/>
        </w:rPr>
        <w:t xml:space="preserve"> mistreated whistleblower may sue the employer in federal court for reinstatement</w:t>
      </w:r>
      <w:r w:rsidR="000706F4">
        <w:rPr>
          <w:rFonts w:ascii="Times New Roman" w:hAnsi="Times New Roman"/>
          <w:snapToGrid w:val="0"/>
          <w:sz w:val="24"/>
          <w:szCs w:val="24"/>
        </w:rPr>
        <w:t xml:space="preserve"> to employment (if the employee </w:t>
      </w:r>
      <w:r w:rsidR="00446DD1">
        <w:rPr>
          <w:rFonts w:ascii="Times New Roman" w:hAnsi="Times New Roman"/>
          <w:snapToGrid w:val="0"/>
          <w:sz w:val="24"/>
          <w:szCs w:val="24"/>
        </w:rPr>
        <w:t>was terminated</w:t>
      </w:r>
      <w:r w:rsidR="00581B9E">
        <w:rPr>
          <w:rFonts w:ascii="Times New Roman" w:hAnsi="Times New Roman"/>
          <w:snapToGrid w:val="0"/>
          <w:sz w:val="24"/>
          <w:szCs w:val="24"/>
        </w:rPr>
        <w:t xml:space="preserve"> as a means of retaliation</w:t>
      </w:r>
      <w:r w:rsidR="000706F4">
        <w:rPr>
          <w:rFonts w:ascii="Times New Roman" w:hAnsi="Times New Roman"/>
          <w:snapToGrid w:val="0"/>
          <w:sz w:val="24"/>
          <w:szCs w:val="24"/>
        </w:rPr>
        <w:t>)</w:t>
      </w:r>
      <w:r w:rsidR="0072550F">
        <w:rPr>
          <w:rFonts w:ascii="Times New Roman" w:hAnsi="Times New Roman"/>
          <w:snapToGrid w:val="0"/>
          <w:sz w:val="24"/>
          <w:szCs w:val="24"/>
        </w:rPr>
        <w:t xml:space="preserve">, </w:t>
      </w:r>
      <w:r w:rsidR="0072550F" w:rsidRPr="00BC6402">
        <w:rPr>
          <w:rFonts w:ascii="Times New Roman" w:hAnsi="Times New Roman"/>
          <w:snapToGrid w:val="0"/>
          <w:sz w:val="24"/>
          <w:szCs w:val="24"/>
        </w:rPr>
        <w:t>two</w:t>
      </w:r>
      <w:r w:rsidRPr="00BC6402">
        <w:rPr>
          <w:rFonts w:ascii="Times New Roman" w:hAnsi="Times New Roman"/>
          <w:snapToGrid w:val="0"/>
          <w:sz w:val="24"/>
          <w:szCs w:val="24"/>
        </w:rPr>
        <w:t xml:space="preserve"> times back pay plus interest, and any special damages, such as attorney’s fees. </w:t>
      </w:r>
    </w:p>
    <w:p w:rsidR="003217C2" w:rsidRDefault="003217C2" w:rsidP="00E13098">
      <w:pPr>
        <w:pStyle w:val="NoSpacing"/>
        <w:ind w:right="810"/>
        <w:rPr>
          <w:rFonts w:ascii="Times New Roman" w:hAnsi="Times New Roman"/>
          <w:snapToGrid w:val="0"/>
          <w:sz w:val="24"/>
          <w:szCs w:val="24"/>
        </w:rPr>
      </w:pPr>
    </w:p>
    <w:p w:rsidR="002A1F69" w:rsidRPr="003217C2" w:rsidRDefault="002A1F69" w:rsidP="00E13098">
      <w:pPr>
        <w:pStyle w:val="NoSpacing"/>
        <w:numPr>
          <w:ilvl w:val="0"/>
          <w:numId w:val="4"/>
        </w:numPr>
        <w:ind w:right="810"/>
        <w:rPr>
          <w:rFonts w:ascii="Times New Roman" w:hAnsi="Times New Roman"/>
          <w:snapToGrid w:val="0"/>
          <w:sz w:val="24"/>
          <w:szCs w:val="24"/>
          <w:u w:val="single"/>
        </w:rPr>
      </w:pPr>
      <w:r w:rsidRPr="003217C2">
        <w:rPr>
          <w:rFonts w:ascii="Times New Roman" w:hAnsi="Times New Roman"/>
          <w:snapToGrid w:val="0"/>
          <w:sz w:val="24"/>
          <w:szCs w:val="24"/>
          <w:u w:val="single"/>
        </w:rPr>
        <w:t xml:space="preserve">Employee and Contractor/Agent Education </w:t>
      </w:r>
    </w:p>
    <w:p w:rsidR="006163CC" w:rsidRPr="00BC6402" w:rsidRDefault="002A1F69"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 xml:space="preserve">The DRA 2005 requires </w:t>
      </w:r>
      <w:r w:rsidR="006163CC" w:rsidRPr="00BC6402">
        <w:rPr>
          <w:rFonts w:ascii="Times New Roman" w:hAnsi="Times New Roman"/>
          <w:snapToGrid w:val="0"/>
          <w:sz w:val="24"/>
          <w:szCs w:val="24"/>
        </w:rPr>
        <w:t>entities which claim $5M or more in federal health care funding</w:t>
      </w:r>
      <w:r w:rsidRPr="00BC6402">
        <w:rPr>
          <w:rFonts w:ascii="Times New Roman" w:hAnsi="Times New Roman"/>
          <w:snapToGrid w:val="0"/>
          <w:sz w:val="24"/>
          <w:szCs w:val="24"/>
        </w:rPr>
        <w:t xml:space="preserve"> </w:t>
      </w:r>
      <w:r w:rsidR="00036F00">
        <w:rPr>
          <w:rFonts w:ascii="Times New Roman" w:hAnsi="Times New Roman"/>
          <w:snapToGrid w:val="0"/>
          <w:sz w:val="24"/>
          <w:szCs w:val="24"/>
        </w:rPr>
        <w:t>to</w:t>
      </w:r>
      <w:r w:rsidRPr="00BC6402">
        <w:rPr>
          <w:rFonts w:ascii="Times New Roman" w:hAnsi="Times New Roman"/>
          <w:snapToGrid w:val="0"/>
          <w:sz w:val="24"/>
          <w:szCs w:val="24"/>
        </w:rPr>
        <w:t xml:space="preserve"> provide training to </w:t>
      </w:r>
      <w:r w:rsidR="006163CC" w:rsidRPr="00BC6402">
        <w:rPr>
          <w:rFonts w:ascii="Times New Roman" w:hAnsi="Times New Roman"/>
          <w:snapToGrid w:val="0"/>
          <w:sz w:val="24"/>
          <w:szCs w:val="24"/>
        </w:rPr>
        <w:t>their</w:t>
      </w:r>
      <w:r w:rsidR="00FD5A64" w:rsidRPr="00BC6402">
        <w:rPr>
          <w:rFonts w:ascii="Times New Roman" w:hAnsi="Times New Roman"/>
          <w:snapToGrid w:val="0"/>
          <w:sz w:val="24"/>
          <w:szCs w:val="24"/>
        </w:rPr>
        <w:t xml:space="preserve"> staff, contractors and agents</w:t>
      </w:r>
      <w:r w:rsidR="006163CC" w:rsidRPr="00BC6402">
        <w:rPr>
          <w:rFonts w:ascii="Times New Roman" w:hAnsi="Times New Roman"/>
          <w:snapToGrid w:val="0"/>
          <w:sz w:val="24"/>
          <w:szCs w:val="24"/>
        </w:rPr>
        <w:t xml:space="preserve"> regarding the FCA; DCFS is such an entity.  </w:t>
      </w:r>
    </w:p>
    <w:p w:rsidR="003217C2" w:rsidRDefault="003217C2" w:rsidP="00E13098">
      <w:pPr>
        <w:pStyle w:val="NoSpacing"/>
        <w:ind w:left="720" w:right="810"/>
        <w:rPr>
          <w:rFonts w:ascii="Times New Roman" w:hAnsi="Times New Roman"/>
          <w:snapToGrid w:val="0"/>
          <w:sz w:val="24"/>
          <w:szCs w:val="24"/>
        </w:rPr>
      </w:pPr>
    </w:p>
    <w:p w:rsidR="003217C2" w:rsidRDefault="002A1F69" w:rsidP="00E13098">
      <w:pPr>
        <w:pStyle w:val="NoSpacing"/>
        <w:ind w:left="720" w:right="810"/>
        <w:rPr>
          <w:rFonts w:ascii="Times New Roman" w:hAnsi="Times New Roman"/>
          <w:snapToGrid w:val="0"/>
          <w:sz w:val="24"/>
          <w:szCs w:val="24"/>
        </w:rPr>
      </w:pPr>
      <w:r w:rsidRPr="00BC6402">
        <w:rPr>
          <w:rFonts w:ascii="Times New Roman" w:hAnsi="Times New Roman"/>
          <w:snapToGrid w:val="0"/>
          <w:sz w:val="24"/>
          <w:szCs w:val="24"/>
        </w:rPr>
        <w:t xml:space="preserve">DCFS provides </w:t>
      </w:r>
      <w:r w:rsidR="006163CC" w:rsidRPr="00BC6402">
        <w:rPr>
          <w:rFonts w:ascii="Times New Roman" w:hAnsi="Times New Roman"/>
          <w:snapToGrid w:val="0"/>
          <w:sz w:val="24"/>
          <w:szCs w:val="24"/>
        </w:rPr>
        <w:t>program integrity training pursuant to the Nevada Medicaid Services Manual Chapter 3300</w:t>
      </w:r>
      <w:r w:rsidRPr="00BC6402">
        <w:rPr>
          <w:rFonts w:ascii="Times New Roman" w:hAnsi="Times New Roman"/>
          <w:snapToGrid w:val="0"/>
          <w:sz w:val="24"/>
          <w:szCs w:val="24"/>
        </w:rPr>
        <w:t xml:space="preserve"> </w:t>
      </w:r>
      <w:r w:rsidR="006163CC" w:rsidRPr="00BC6402">
        <w:rPr>
          <w:rFonts w:ascii="Times New Roman" w:hAnsi="Times New Roman"/>
          <w:snapToGrid w:val="0"/>
          <w:sz w:val="24"/>
          <w:szCs w:val="24"/>
        </w:rPr>
        <w:t>w</w:t>
      </w:r>
      <w:r w:rsidRPr="00BC6402">
        <w:rPr>
          <w:rFonts w:ascii="Times New Roman" w:hAnsi="Times New Roman"/>
          <w:snapToGrid w:val="0"/>
          <w:sz w:val="24"/>
          <w:szCs w:val="24"/>
        </w:rPr>
        <w:t>hich includes a component addressing the False Claims Act</w:t>
      </w:r>
      <w:r w:rsidR="00FD5A64" w:rsidRPr="00BC6402">
        <w:rPr>
          <w:rFonts w:ascii="Times New Roman" w:hAnsi="Times New Roman"/>
          <w:snapToGrid w:val="0"/>
          <w:sz w:val="24"/>
          <w:szCs w:val="24"/>
        </w:rPr>
        <w:t xml:space="preserve"> including the methods and procedures the Division uses to detect and prevent fraud, waste and abuse</w:t>
      </w:r>
      <w:r w:rsidRPr="00BC6402">
        <w:rPr>
          <w:rFonts w:ascii="Times New Roman" w:hAnsi="Times New Roman"/>
          <w:snapToGrid w:val="0"/>
          <w:sz w:val="24"/>
          <w:szCs w:val="24"/>
        </w:rPr>
        <w:t xml:space="preserve"> as well as </w:t>
      </w:r>
      <w:r w:rsidR="006163CC" w:rsidRPr="00BC6402">
        <w:rPr>
          <w:rFonts w:ascii="Times New Roman" w:hAnsi="Times New Roman"/>
          <w:snapToGrid w:val="0"/>
          <w:sz w:val="24"/>
          <w:szCs w:val="24"/>
        </w:rPr>
        <w:t>federal and s</w:t>
      </w:r>
      <w:r w:rsidRPr="00BC6402">
        <w:rPr>
          <w:rFonts w:ascii="Times New Roman" w:hAnsi="Times New Roman"/>
          <w:snapToGrid w:val="0"/>
          <w:sz w:val="24"/>
          <w:szCs w:val="24"/>
        </w:rPr>
        <w:t xml:space="preserve">tate laws punishing the making of false claims or statements. </w:t>
      </w:r>
    </w:p>
    <w:p w:rsidR="003217C2" w:rsidRDefault="003217C2" w:rsidP="00E13098">
      <w:pPr>
        <w:pStyle w:val="NoSpacing"/>
        <w:ind w:left="720" w:right="810"/>
        <w:rPr>
          <w:rFonts w:ascii="Times New Roman" w:hAnsi="Times New Roman"/>
          <w:snapToGrid w:val="0"/>
          <w:sz w:val="24"/>
          <w:szCs w:val="24"/>
        </w:rPr>
      </w:pPr>
    </w:p>
    <w:p w:rsidR="009D15A7" w:rsidRPr="00BC6402" w:rsidRDefault="009D15A7" w:rsidP="00E13098">
      <w:pPr>
        <w:pStyle w:val="NoSpacing"/>
        <w:numPr>
          <w:ilvl w:val="0"/>
          <w:numId w:val="4"/>
        </w:numPr>
        <w:ind w:right="810"/>
        <w:rPr>
          <w:rFonts w:ascii="Times New Roman" w:hAnsi="Times New Roman"/>
          <w:sz w:val="24"/>
          <w:szCs w:val="24"/>
          <w:u w:val="single"/>
        </w:rPr>
      </w:pPr>
      <w:r w:rsidRPr="00BC6402">
        <w:rPr>
          <w:rFonts w:ascii="Times New Roman" w:hAnsi="Times New Roman"/>
          <w:sz w:val="24"/>
          <w:szCs w:val="24"/>
          <w:u w:val="single"/>
        </w:rPr>
        <w:t>Types of Conduct</w:t>
      </w:r>
      <w:r w:rsidR="00235DCD" w:rsidRPr="00BC6402">
        <w:rPr>
          <w:rFonts w:ascii="Times New Roman" w:hAnsi="Times New Roman"/>
          <w:sz w:val="24"/>
          <w:szCs w:val="24"/>
          <w:u w:val="single"/>
        </w:rPr>
        <w:t xml:space="preserve"> and Activities</w:t>
      </w:r>
      <w:r w:rsidRPr="00BC6402">
        <w:rPr>
          <w:rFonts w:ascii="Times New Roman" w:hAnsi="Times New Roman"/>
          <w:sz w:val="24"/>
          <w:szCs w:val="24"/>
          <w:u w:val="single"/>
        </w:rPr>
        <w:t xml:space="preserve"> </w:t>
      </w:r>
      <w:r w:rsidR="00235DCD" w:rsidRPr="00BC6402">
        <w:rPr>
          <w:rFonts w:ascii="Times New Roman" w:hAnsi="Times New Roman"/>
          <w:sz w:val="24"/>
          <w:szCs w:val="24"/>
          <w:u w:val="single"/>
        </w:rPr>
        <w:t xml:space="preserve">Prohibited Under </w:t>
      </w:r>
      <w:r w:rsidRPr="00BC6402">
        <w:rPr>
          <w:rFonts w:ascii="Times New Roman" w:hAnsi="Times New Roman"/>
          <w:sz w:val="24"/>
          <w:szCs w:val="24"/>
          <w:u w:val="single"/>
        </w:rPr>
        <w:t xml:space="preserve">the </w:t>
      </w:r>
      <w:r w:rsidR="00C363F2" w:rsidRPr="00BC6402">
        <w:rPr>
          <w:rFonts w:ascii="Times New Roman" w:hAnsi="Times New Roman"/>
          <w:sz w:val="24"/>
          <w:szCs w:val="24"/>
          <w:u w:val="single"/>
        </w:rPr>
        <w:t>FCA and NRS</w:t>
      </w:r>
      <w:r w:rsidRPr="00BC6402">
        <w:rPr>
          <w:rFonts w:ascii="Times New Roman" w:hAnsi="Times New Roman"/>
          <w:sz w:val="24"/>
          <w:szCs w:val="24"/>
          <w:u w:val="single"/>
        </w:rPr>
        <w:t xml:space="preserve"> </w:t>
      </w:r>
    </w:p>
    <w:p w:rsidR="00036F00" w:rsidRDefault="00C363F2" w:rsidP="00E13098">
      <w:pPr>
        <w:pStyle w:val="NoSpacing"/>
        <w:ind w:left="720" w:right="810"/>
        <w:rPr>
          <w:rFonts w:ascii="Times New Roman" w:hAnsi="Times New Roman"/>
          <w:sz w:val="24"/>
          <w:szCs w:val="24"/>
        </w:rPr>
      </w:pPr>
      <w:r w:rsidRPr="00BC6402">
        <w:rPr>
          <w:rFonts w:ascii="Times New Roman" w:hAnsi="Times New Roman"/>
          <w:sz w:val="24"/>
          <w:szCs w:val="24"/>
        </w:rPr>
        <w:t xml:space="preserve">Various </w:t>
      </w:r>
      <w:r w:rsidR="009D15A7" w:rsidRPr="00BC6402">
        <w:rPr>
          <w:rFonts w:ascii="Times New Roman" w:hAnsi="Times New Roman"/>
          <w:sz w:val="24"/>
          <w:szCs w:val="24"/>
        </w:rPr>
        <w:t xml:space="preserve">DCFS </w:t>
      </w:r>
      <w:r w:rsidR="00A26EA8" w:rsidRPr="00BC6402">
        <w:rPr>
          <w:rFonts w:ascii="Times New Roman" w:hAnsi="Times New Roman"/>
          <w:sz w:val="24"/>
          <w:szCs w:val="24"/>
        </w:rPr>
        <w:t xml:space="preserve">program and fiscal staff </w:t>
      </w:r>
      <w:r w:rsidRPr="00BC6402">
        <w:rPr>
          <w:rFonts w:ascii="Times New Roman" w:hAnsi="Times New Roman"/>
          <w:sz w:val="24"/>
          <w:szCs w:val="24"/>
        </w:rPr>
        <w:t xml:space="preserve">members </w:t>
      </w:r>
      <w:r w:rsidR="009D15A7" w:rsidRPr="00BC6402">
        <w:rPr>
          <w:rFonts w:ascii="Times New Roman" w:hAnsi="Times New Roman"/>
          <w:sz w:val="24"/>
          <w:szCs w:val="24"/>
        </w:rPr>
        <w:t>may be subje</w:t>
      </w:r>
      <w:r w:rsidR="00A26EA8" w:rsidRPr="00BC6402">
        <w:rPr>
          <w:rFonts w:ascii="Times New Roman" w:hAnsi="Times New Roman"/>
          <w:sz w:val="24"/>
          <w:szCs w:val="24"/>
        </w:rPr>
        <w:t>ct to liability under both the FCA and NRS</w:t>
      </w:r>
      <w:r w:rsidR="006B2B09" w:rsidRPr="00BC6402">
        <w:rPr>
          <w:rFonts w:ascii="Times New Roman" w:hAnsi="Times New Roman"/>
          <w:sz w:val="24"/>
          <w:szCs w:val="24"/>
        </w:rPr>
        <w:t xml:space="preserve"> in the event any of the</w:t>
      </w:r>
      <w:r w:rsidR="0072550F">
        <w:rPr>
          <w:rFonts w:ascii="Times New Roman" w:hAnsi="Times New Roman"/>
          <w:sz w:val="24"/>
          <w:szCs w:val="24"/>
        </w:rPr>
        <w:t xml:space="preserve"> following</w:t>
      </w:r>
      <w:r w:rsidR="006B2B09" w:rsidRPr="00BC6402">
        <w:rPr>
          <w:rFonts w:ascii="Times New Roman" w:hAnsi="Times New Roman"/>
          <w:sz w:val="24"/>
          <w:szCs w:val="24"/>
        </w:rPr>
        <w:t xml:space="preserve"> </w:t>
      </w:r>
      <w:r w:rsidR="00A26EA8" w:rsidRPr="00BC6402">
        <w:rPr>
          <w:rFonts w:ascii="Times New Roman" w:hAnsi="Times New Roman"/>
          <w:sz w:val="24"/>
          <w:szCs w:val="24"/>
        </w:rPr>
        <w:t>activities</w:t>
      </w:r>
      <w:r w:rsidR="00036F00">
        <w:rPr>
          <w:rFonts w:ascii="Times New Roman" w:hAnsi="Times New Roman"/>
          <w:sz w:val="24"/>
          <w:szCs w:val="24"/>
        </w:rPr>
        <w:t>:</w:t>
      </w:r>
    </w:p>
    <w:p w:rsidR="009D15A7" w:rsidRPr="00BC6402" w:rsidRDefault="00036F00" w:rsidP="00E13098">
      <w:pPr>
        <w:pStyle w:val="NoSpacing"/>
        <w:ind w:left="720" w:right="810"/>
        <w:rPr>
          <w:rFonts w:ascii="Times New Roman" w:hAnsi="Times New Roman"/>
          <w:sz w:val="24"/>
          <w:szCs w:val="24"/>
        </w:rPr>
      </w:pPr>
      <w:r>
        <w:rPr>
          <w:rFonts w:ascii="Times New Roman" w:hAnsi="Times New Roman"/>
          <w:sz w:val="24"/>
          <w:szCs w:val="24"/>
        </w:rPr>
        <w:t>K</w:t>
      </w:r>
      <w:r w:rsidR="009D15A7" w:rsidRPr="00BC6402">
        <w:rPr>
          <w:rFonts w:ascii="Times New Roman" w:hAnsi="Times New Roman"/>
          <w:sz w:val="24"/>
          <w:szCs w:val="24"/>
        </w:rPr>
        <w:t xml:space="preserve">nowingly: </w:t>
      </w:r>
    </w:p>
    <w:p w:rsidR="00CF0DFA" w:rsidRPr="00BC6402" w:rsidRDefault="009D15A7" w:rsidP="00E13098">
      <w:pPr>
        <w:pStyle w:val="NoSpacing"/>
        <w:numPr>
          <w:ilvl w:val="0"/>
          <w:numId w:val="5"/>
        </w:numPr>
        <w:ind w:left="1080" w:right="810"/>
        <w:rPr>
          <w:rFonts w:ascii="Times New Roman" w:hAnsi="Times New Roman"/>
          <w:sz w:val="24"/>
          <w:szCs w:val="24"/>
        </w:rPr>
      </w:pPr>
      <w:r w:rsidRPr="00BC6402">
        <w:rPr>
          <w:rFonts w:ascii="Times New Roman" w:hAnsi="Times New Roman"/>
          <w:sz w:val="24"/>
          <w:szCs w:val="24"/>
        </w:rPr>
        <w:t xml:space="preserve">Submitting claims </w:t>
      </w:r>
      <w:r w:rsidR="006B2B09" w:rsidRPr="00BC6402">
        <w:rPr>
          <w:rFonts w:ascii="Times New Roman" w:hAnsi="Times New Roman"/>
          <w:sz w:val="24"/>
          <w:szCs w:val="24"/>
        </w:rPr>
        <w:t>for federal funding</w:t>
      </w:r>
      <w:r w:rsidRPr="00BC6402">
        <w:rPr>
          <w:rFonts w:ascii="Times New Roman" w:hAnsi="Times New Roman"/>
          <w:sz w:val="24"/>
          <w:szCs w:val="24"/>
        </w:rPr>
        <w:t xml:space="preserve"> for clients who are not </w:t>
      </w:r>
      <w:r w:rsidR="00DD5416">
        <w:rPr>
          <w:rFonts w:ascii="Times New Roman" w:hAnsi="Times New Roman"/>
          <w:sz w:val="24"/>
          <w:szCs w:val="24"/>
        </w:rPr>
        <w:t>eligible</w:t>
      </w:r>
      <w:r w:rsidRPr="00BC6402">
        <w:rPr>
          <w:rFonts w:ascii="Times New Roman" w:hAnsi="Times New Roman"/>
          <w:sz w:val="24"/>
          <w:szCs w:val="24"/>
        </w:rPr>
        <w:t xml:space="preserve"> recipients.</w:t>
      </w:r>
    </w:p>
    <w:p w:rsidR="009D15A7" w:rsidRPr="00BC6402" w:rsidRDefault="00CF0DFA" w:rsidP="00E13098">
      <w:pPr>
        <w:pStyle w:val="NoSpacing"/>
        <w:numPr>
          <w:ilvl w:val="0"/>
          <w:numId w:val="5"/>
        </w:numPr>
        <w:ind w:left="1080" w:right="810"/>
        <w:rPr>
          <w:rFonts w:ascii="Times New Roman" w:hAnsi="Times New Roman"/>
          <w:sz w:val="24"/>
          <w:szCs w:val="24"/>
        </w:rPr>
      </w:pPr>
      <w:r w:rsidRPr="00BC6402">
        <w:rPr>
          <w:rFonts w:ascii="Times New Roman" w:hAnsi="Times New Roman"/>
          <w:sz w:val="24"/>
          <w:szCs w:val="24"/>
        </w:rPr>
        <w:t>Submitting c</w:t>
      </w:r>
      <w:r w:rsidR="006B2B09" w:rsidRPr="00BC6402">
        <w:rPr>
          <w:rFonts w:ascii="Times New Roman" w:hAnsi="Times New Roman"/>
          <w:sz w:val="24"/>
          <w:szCs w:val="24"/>
        </w:rPr>
        <w:t xml:space="preserve">laims for federal funding </w:t>
      </w:r>
      <w:r w:rsidRPr="00BC6402">
        <w:rPr>
          <w:rFonts w:ascii="Times New Roman" w:hAnsi="Times New Roman"/>
          <w:sz w:val="24"/>
          <w:szCs w:val="24"/>
        </w:rPr>
        <w:t>without the required documentation to support medical necessity.</w:t>
      </w:r>
      <w:r w:rsidR="009D15A7" w:rsidRPr="00BC6402">
        <w:rPr>
          <w:rFonts w:ascii="Times New Roman" w:hAnsi="Times New Roman"/>
          <w:sz w:val="24"/>
          <w:szCs w:val="24"/>
        </w:rPr>
        <w:t xml:space="preserve"> </w:t>
      </w:r>
    </w:p>
    <w:p w:rsidR="00CF0DFA" w:rsidRPr="00BC6402" w:rsidRDefault="009D15A7" w:rsidP="00E13098">
      <w:pPr>
        <w:pStyle w:val="NoSpacing"/>
        <w:numPr>
          <w:ilvl w:val="0"/>
          <w:numId w:val="5"/>
        </w:numPr>
        <w:ind w:left="1080" w:right="810"/>
        <w:rPr>
          <w:rFonts w:ascii="Times New Roman" w:hAnsi="Times New Roman"/>
          <w:sz w:val="24"/>
          <w:szCs w:val="24"/>
        </w:rPr>
      </w:pPr>
      <w:r w:rsidRPr="00BC6402">
        <w:rPr>
          <w:rFonts w:ascii="Times New Roman" w:hAnsi="Times New Roman"/>
          <w:sz w:val="24"/>
          <w:szCs w:val="24"/>
        </w:rPr>
        <w:t xml:space="preserve">Submitting cost reports to </w:t>
      </w:r>
      <w:r w:rsidR="006B2B09" w:rsidRPr="00BC6402">
        <w:rPr>
          <w:rFonts w:ascii="Times New Roman" w:hAnsi="Times New Roman"/>
          <w:sz w:val="24"/>
          <w:szCs w:val="24"/>
        </w:rPr>
        <w:t xml:space="preserve">federal funding sources </w:t>
      </w:r>
      <w:r w:rsidRPr="00BC6402">
        <w:rPr>
          <w:rFonts w:ascii="Times New Roman" w:hAnsi="Times New Roman"/>
          <w:sz w:val="24"/>
          <w:szCs w:val="24"/>
        </w:rPr>
        <w:t>that are inaccurate or incomplete.</w:t>
      </w:r>
    </w:p>
    <w:p w:rsidR="009D15A7" w:rsidRPr="00BC6402" w:rsidRDefault="009D15A7" w:rsidP="00E13098">
      <w:pPr>
        <w:pStyle w:val="NoSpacing"/>
        <w:numPr>
          <w:ilvl w:val="0"/>
          <w:numId w:val="5"/>
        </w:numPr>
        <w:ind w:left="1080" w:right="810"/>
        <w:rPr>
          <w:rFonts w:ascii="Times New Roman" w:hAnsi="Times New Roman"/>
          <w:sz w:val="24"/>
          <w:szCs w:val="24"/>
        </w:rPr>
      </w:pPr>
      <w:r w:rsidRPr="00BC6402">
        <w:rPr>
          <w:rFonts w:ascii="Times New Roman" w:hAnsi="Times New Roman"/>
          <w:sz w:val="24"/>
          <w:szCs w:val="24"/>
        </w:rPr>
        <w:t xml:space="preserve">Denying </w:t>
      </w:r>
      <w:r w:rsidR="00CF0DFA" w:rsidRPr="00BC6402">
        <w:rPr>
          <w:rFonts w:ascii="Times New Roman" w:hAnsi="Times New Roman"/>
          <w:sz w:val="24"/>
          <w:szCs w:val="24"/>
        </w:rPr>
        <w:t>eligible clients</w:t>
      </w:r>
      <w:r w:rsidRPr="00BC6402">
        <w:rPr>
          <w:rFonts w:ascii="Times New Roman" w:hAnsi="Times New Roman"/>
          <w:sz w:val="24"/>
          <w:szCs w:val="24"/>
        </w:rPr>
        <w:t xml:space="preserve"> access to medically necessary services. </w:t>
      </w:r>
    </w:p>
    <w:p w:rsidR="00A26EA8" w:rsidRPr="00BC6402" w:rsidRDefault="00A26EA8" w:rsidP="00E13098">
      <w:pPr>
        <w:pStyle w:val="NoSpacing"/>
        <w:numPr>
          <w:ilvl w:val="0"/>
          <w:numId w:val="5"/>
        </w:numPr>
        <w:ind w:left="1080" w:right="810"/>
        <w:rPr>
          <w:rFonts w:ascii="Times New Roman" w:hAnsi="Times New Roman"/>
          <w:sz w:val="24"/>
          <w:szCs w:val="24"/>
        </w:rPr>
      </w:pPr>
      <w:r w:rsidRPr="00BC6402">
        <w:rPr>
          <w:rFonts w:ascii="Times New Roman" w:hAnsi="Times New Roman"/>
          <w:sz w:val="24"/>
          <w:szCs w:val="24"/>
        </w:rPr>
        <w:t>Directing a DCFS staff member to do any of the above.</w:t>
      </w:r>
    </w:p>
    <w:p w:rsidR="00A24E41" w:rsidRPr="00BC6402" w:rsidRDefault="00A24E41" w:rsidP="00E13098">
      <w:pPr>
        <w:pStyle w:val="NoSpacing"/>
        <w:ind w:right="810"/>
        <w:rPr>
          <w:rFonts w:ascii="Times New Roman" w:hAnsi="Times New Roman"/>
          <w:sz w:val="24"/>
          <w:szCs w:val="24"/>
        </w:rPr>
      </w:pPr>
    </w:p>
    <w:p w:rsidR="009D15A7" w:rsidRDefault="009D15A7" w:rsidP="00E13098">
      <w:pPr>
        <w:pStyle w:val="NoSpacing"/>
        <w:ind w:left="720" w:right="810"/>
        <w:rPr>
          <w:rFonts w:ascii="Times New Roman" w:hAnsi="Times New Roman"/>
          <w:sz w:val="24"/>
          <w:szCs w:val="24"/>
        </w:rPr>
      </w:pPr>
      <w:r w:rsidRPr="00BC6402">
        <w:rPr>
          <w:rFonts w:ascii="Times New Roman" w:hAnsi="Times New Roman"/>
          <w:sz w:val="24"/>
          <w:szCs w:val="24"/>
        </w:rPr>
        <w:t xml:space="preserve">The above list is intended to be illustrative and not exhaustive. </w:t>
      </w:r>
      <w:r w:rsidR="00FE6476" w:rsidRPr="00BC6402">
        <w:rPr>
          <w:rFonts w:ascii="Times New Roman" w:hAnsi="Times New Roman"/>
          <w:sz w:val="24"/>
          <w:szCs w:val="24"/>
        </w:rPr>
        <w:t>FCA</w:t>
      </w:r>
      <w:r w:rsidRPr="00BC6402">
        <w:rPr>
          <w:rFonts w:ascii="Times New Roman" w:hAnsi="Times New Roman"/>
          <w:sz w:val="24"/>
          <w:szCs w:val="24"/>
        </w:rPr>
        <w:t xml:space="preserve"> liability exists for any knowing submission of false claims or statements that result in payment by a federal health care program to which </w:t>
      </w:r>
      <w:r w:rsidR="00713334" w:rsidRPr="00BC6402">
        <w:rPr>
          <w:rFonts w:ascii="Times New Roman" w:hAnsi="Times New Roman"/>
          <w:sz w:val="24"/>
          <w:szCs w:val="24"/>
        </w:rPr>
        <w:t>DCFS or the provider</w:t>
      </w:r>
      <w:r w:rsidRPr="00BC6402">
        <w:rPr>
          <w:rFonts w:ascii="Times New Roman" w:hAnsi="Times New Roman"/>
          <w:sz w:val="24"/>
          <w:szCs w:val="24"/>
        </w:rPr>
        <w:t xml:space="preserve"> is not entitled. </w:t>
      </w:r>
    </w:p>
    <w:p w:rsidR="003217C2" w:rsidRPr="00BC6402" w:rsidRDefault="003217C2" w:rsidP="00E13098">
      <w:pPr>
        <w:pStyle w:val="NoSpacing"/>
        <w:ind w:left="720" w:right="810"/>
        <w:rPr>
          <w:rFonts w:ascii="Times New Roman" w:hAnsi="Times New Roman"/>
          <w:sz w:val="24"/>
          <w:szCs w:val="24"/>
        </w:rPr>
      </w:pPr>
    </w:p>
    <w:p w:rsidR="009D15A7" w:rsidRDefault="009D15A7" w:rsidP="00E13098">
      <w:pPr>
        <w:pStyle w:val="NoSpacing"/>
        <w:ind w:left="720" w:right="810"/>
        <w:rPr>
          <w:rFonts w:ascii="Times New Roman" w:hAnsi="Times New Roman"/>
          <w:sz w:val="24"/>
          <w:szCs w:val="24"/>
        </w:rPr>
      </w:pPr>
      <w:r w:rsidRPr="00BC6402">
        <w:rPr>
          <w:rFonts w:ascii="Times New Roman" w:hAnsi="Times New Roman"/>
          <w:sz w:val="24"/>
          <w:szCs w:val="24"/>
        </w:rPr>
        <w:t xml:space="preserve">All </w:t>
      </w:r>
      <w:r w:rsidR="00713334" w:rsidRPr="00BC6402">
        <w:rPr>
          <w:rFonts w:ascii="Times New Roman" w:hAnsi="Times New Roman"/>
          <w:sz w:val="24"/>
          <w:szCs w:val="24"/>
        </w:rPr>
        <w:t xml:space="preserve">DCFS staff </w:t>
      </w:r>
      <w:r w:rsidRPr="00BC6402">
        <w:rPr>
          <w:rFonts w:ascii="Times New Roman" w:hAnsi="Times New Roman"/>
          <w:sz w:val="24"/>
          <w:szCs w:val="24"/>
        </w:rPr>
        <w:t>and</w:t>
      </w:r>
      <w:r w:rsidR="00713334" w:rsidRPr="00BC6402">
        <w:rPr>
          <w:rFonts w:ascii="Times New Roman" w:hAnsi="Times New Roman"/>
          <w:sz w:val="24"/>
          <w:szCs w:val="24"/>
        </w:rPr>
        <w:t>/or</w:t>
      </w:r>
      <w:r w:rsidRPr="00BC6402">
        <w:rPr>
          <w:rFonts w:ascii="Times New Roman" w:hAnsi="Times New Roman"/>
          <w:sz w:val="24"/>
          <w:szCs w:val="24"/>
        </w:rPr>
        <w:t xml:space="preserve"> contractors are strictly prohibited from engaging in any conduct that violates the </w:t>
      </w:r>
      <w:r w:rsidR="00A26EA8" w:rsidRPr="00BC6402">
        <w:rPr>
          <w:rFonts w:ascii="Times New Roman" w:hAnsi="Times New Roman"/>
          <w:sz w:val="24"/>
          <w:szCs w:val="24"/>
        </w:rPr>
        <w:t>FCA or NRS regarding false claims</w:t>
      </w:r>
      <w:r w:rsidRPr="00BC6402">
        <w:rPr>
          <w:rFonts w:ascii="Times New Roman" w:hAnsi="Times New Roman"/>
          <w:sz w:val="24"/>
          <w:szCs w:val="24"/>
        </w:rPr>
        <w:t>.</w:t>
      </w:r>
      <w:r w:rsidR="00F64814" w:rsidRPr="00BC6402">
        <w:rPr>
          <w:rFonts w:ascii="Times New Roman" w:hAnsi="Times New Roman"/>
          <w:sz w:val="24"/>
          <w:szCs w:val="24"/>
        </w:rPr>
        <w:t xml:space="preserve">  </w:t>
      </w:r>
      <w:r w:rsidR="00713334" w:rsidRPr="00BC6402">
        <w:rPr>
          <w:rFonts w:ascii="Times New Roman" w:hAnsi="Times New Roman"/>
          <w:sz w:val="24"/>
          <w:szCs w:val="24"/>
        </w:rPr>
        <w:t>DCFS staff</w:t>
      </w:r>
      <w:r w:rsidRPr="00BC6402">
        <w:rPr>
          <w:rFonts w:ascii="Times New Roman" w:hAnsi="Times New Roman"/>
          <w:sz w:val="24"/>
          <w:szCs w:val="24"/>
        </w:rPr>
        <w:t xml:space="preserve"> and</w:t>
      </w:r>
      <w:r w:rsidR="00713334" w:rsidRPr="00BC6402">
        <w:rPr>
          <w:rFonts w:ascii="Times New Roman" w:hAnsi="Times New Roman"/>
          <w:sz w:val="24"/>
          <w:szCs w:val="24"/>
        </w:rPr>
        <w:t>/or</w:t>
      </w:r>
      <w:r w:rsidRPr="00BC6402">
        <w:rPr>
          <w:rFonts w:ascii="Times New Roman" w:hAnsi="Times New Roman"/>
          <w:sz w:val="24"/>
          <w:szCs w:val="24"/>
        </w:rPr>
        <w:t xml:space="preserve"> contractors must take all steps specified in this policy to protect </w:t>
      </w:r>
      <w:r w:rsidR="00713334" w:rsidRPr="00BC6402">
        <w:rPr>
          <w:rFonts w:ascii="Times New Roman" w:hAnsi="Times New Roman"/>
          <w:sz w:val="24"/>
          <w:szCs w:val="24"/>
        </w:rPr>
        <w:t xml:space="preserve">DCFS </w:t>
      </w:r>
      <w:r w:rsidRPr="00BC6402">
        <w:rPr>
          <w:rFonts w:ascii="Times New Roman" w:hAnsi="Times New Roman"/>
          <w:sz w:val="24"/>
          <w:szCs w:val="24"/>
        </w:rPr>
        <w:t xml:space="preserve">from </w:t>
      </w:r>
      <w:r w:rsidR="00A26EA8" w:rsidRPr="00BC6402">
        <w:rPr>
          <w:rFonts w:ascii="Times New Roman" w:hAnsi="Times New Roman"/>
          <w:sz w:val="24"/>
          <w:szCs w:val="24"/>
        </w:rPr>
        <w:t>FCA</w:t>
      </w:r>
      <w:r w:rsidRPr="00BC6402">
        <w:rPr>
          <w:rFonts w:ascii="Times New Roman" w:hAnsi="Times New Roman"/>
          <w:sz w:val="24"/>
          <w:szCs w:val="24"/>
        </w:rPr>
        <w:t xml:space="preserve"> liability. </w:t>
      </w:r>
    </w:p>
    <w:p w:rsidR="003217C2" w:rsidRPr="00BC6402" w:rsidRDefault="003217C2" w:rsidP="00E13098">
      <w:pPr>
        <w:pStyle w:val="NoSpacing"/>
        <w:ind w:left="720" w:right="810"/>
        <w:rPr>
          <w:rFonts w:ascii="Times New Roman" w:hAnsi="Times New Roman"/>
          <w:sz w:val="24"/>
          <w:szCs w:val="24"/>
        </w:rPr>
      </w:pPr>
    </w:p>
    <w:p w:rsidR="00F64814" w:rsidRPr="00BC6402" w:rsidRDefault="00F64814" w:rsidP="00586884">
      <w:pPr>
        <w:pStyle w:val="NoSpacing"/>
        <w:numPr>
          <w:ilvl w:val="0"/>
          <w:numId w:val="6"/>
        </w:numPr>
        <w:ind w:right="810"/>
        <w:rPr>
          <w:rFonts w:ascii="Times New Roman" w:hAnsi="Times New Roman"/>
          <w:sz w:val="24"/>
          <w:szCs w:val="24"/>
          <w:u w:val="single"/>
        </w:rPr>
      </w:pPr>
      <w:r w:rsidRPr="00BC6402">
        <w:rPr>
          <w:rFonts w:ascii="Times New Roman" w:hAnsi="Times New Roman"/>
          <w:sz w:val="24"/>
          <w:szCs w:val="24"/>
          <w:u w:val="single"/>
        </w:rPr>
        <w:t xml:space="preserve">Reporting of False Claims Act Violations by </w:t>
      </w:r>
      <w:r w:rsidR="00A7447B" w:rsidRPr="00BC6402">
        <w:rPr>
          <w:rFonts w:ascii="Times New Roman" w:hAnsi="Times New Roman"/>
          <w:sz w:val="24"/>
          <w:szCs w:val="24"/>
          <w:u w:val="single"/>
        </w:rPr>
        <w:t>DCFS Staff</w:t>
      </w:r>
    </w:p>
    <w:p w:rsidR="005751B9" w:rsidRPr="005751B9" w:rsidRDefault="005751B9" w:rsidP="005751B9">
      <w:pPr>
        <w:pStyle w:val="NoSpacing"/>
        <w:ind w:left="720" w:right="810"/>
        <w:rPr>
          <w:rFonts w:ascii="Times New Roman" w:hAnsi="Times New Roman"/>
          <w:sz w:val="24"/>
          <w:szCs w:val="24"/>
        </w:rPr>
      </w:pPr>
      <w:r>
        <w:rPr>
          <w:rFonts w:ascii="Times New Roman" w:hAnsi="Times New Roman"/>
          <w:sz w:val="24"/>
          <w:szCs w:val="24"/>
        </w:rPr>
        <w:t>W</w:t>
      </w:r>
      <w:r w:rsidRPr="005751B9">
        <w:rPr>
          <w:rFonts w:ascii="Times New Roman" w:hAnsi="Times New Roman"/>
          <w:sz w:val="24"/>
          <w:szCs w:val="24"/>
        </w:rPr>
        <w:t>histleblower statutes and protections for individuals reporting fraud, waste and abuse in good faith encourage reporting of such violations, creating broader opportunities to prosecute violators.  Whistleblower statutes, such as those found in the FCA and in NRS create reasonable incentives for this purpose. Employment protections create a level of security DCFS staff needs to help in prosecuting these violations.</w:t>
      </w:r>
      <w:r>
        <w:rPr>
          <w:rFonts w:ascii="Times New Roman" w:hAnsi="Times New Roman"/>
          <w:sz w:val="24"/>
          <w:szCs w:val="24"/>
        </w:rPr>
        <w:t xml:space="preserve">   </w:t>
      </w:r>
      <w:r w:rsidRPr="005751B9">
        <w:rPr>
          <w:rFonts w:ascii="Times New Roman" w:hAnsi="Times New Roman"/>
          <w:sz w:val="24"/>
          <w:szCs w:val="24"/>
        </w:rPr>
        <w:t>DCFS encourages DCFS staff, stakeholders, contractors and agents to report any suspected fraud, waste or abuse or any allegation of fraud, waste or abuse to their supervisors, manager</w:t>
      </w:r>
      <w:r w:rsidR="00036F00">
        <w:rPr>
          <w:rFonts w:ascii="Times New Roman" w:hAnsi="Times New Roman"/>
          <w:sz w:val="24"/>
          <w:szCs w:val="24"/>
        </w:rPr>
        <w:t>s</w:t>
      </w:r>
      <w:r w:rsidRPr="005751B9">
        <w:rPr>
          <w:rFonts w:ascii="Times New Roman" w:hAnsi="Times New Roman"/>
          <w:sz w:val="24"/>
          <w:szCs w:val="24"/>
        </w:rPr>
        <w:t>, the DCFS HIPPA Privacy and Security Officer</w:t>
      </w:r>
      <w:r>
        <w:rPr>
          <w:rFonts w:ascii="Times New Roman" w:hAnsi="Times New Roman"/>
          <w:sz w:val="24"/>
          <w:szCs w:val="24"/>
        </w:rPr>
        <w:t>,</w:t>
      </w:r>
      <w:r w:rsidRPr="005751B9">
        <w:rPr>
          <w:rFonts w:ascii="Times New Roman" w:hAnsi="Times New Roman"/>
          <w:sz w:val="24"/>
          <w:szCs w:val="24"/>
        </w:rPr>
        <w:t xml:space="preserve"> the </w:t>
      </w:r>
      <w:r w:rsidR="00036F00">
        <w:rPr>
          <w:rFonts w:ascii="Times New Roman" w:hAnsi="Times New Roman"/>
          <w:sz w:val="24"/>
          <w:szCs w:val="24"/>
        </w:rPr>
        <w:t xml:space="preserve">State of Nevada Attorney General’s Office, </w:t>
      </w:r>
      <w:r w:rsidRPr="005751B9">
        <w:rPr>
          <w:rFonts w:ascii="Times New Roman" w:hAnsi="Times New Roman"/>
          <w:sz w:val="24"/>
          <w:szCs w:val="24"/>
        </w:rPr>
        <w:t>OIG Hotline</w:t>
      </w:r>
      <w:r>
        <w:rPr>
          <w:rFonts w:ascii="Times New Roman" w:hAnsi="Times New Roman"/>
          <w:sz w:val="24"/>
          <w:szCs w:val="24"/>
        </w:rPr>
        <w:t>, or all of the above</w:t>
      </w:r>
      <w:r w:rsidRPr="005751B9">
        <w:rPr>
          <w:rFonts w:ascii="Times New Roman" w:hAnsi="Times New Roman"/>
          <w:sz w:val="24"/>
          <w:szCs w:val="24"/>
        </w:rPr>
        <w:t xml:space="preserve">. </w:t>
      </w:r>
    </w:p>
    <w:p w:rsidR="005751B9" w:rsidRPr="005751B9" w:rsidRDefault="005751B9" w:rsidP="005751B9">
      <w:pPr>
        <w:pStyle w:val="NoSpacing"/>
        <w:ind w:left="720" w:right="810"/>
        <w:rPr>
          <w:rFonts w:ascii="Times New Roman" w:hAnsi="Times New Roman"/>
          <w:sz w:val="24"/>
          <w:szCs w:val="24"/>
        </w:rPr>
      </w:pPr>
    </w:p>
    <w:p w:rsidR="00586884" w:rsidRDefault="00586884" w:rsidP="00586884">
      <w:pPr>
        <w:pStyle w:val="NoSpacing"/>
        <w:numPr>
          <w:ilvl w:val="0"/>
          <w:numId w:val="37"/>
        </w:numPr>
        <w:ind w:left="1080" w:right="810"/>
        <w:rPr>
          <w:rFonts w:ascii="Times New Roman" w:hAnsi="Times New Roman"/>
          <w:sz w:val="24"/>
          <w:szCs w:val="24"/>
        </w:rPr>
      </w:pPr>
      <w:r>
        <w:rPr>
          <w:rFonts w:ascii="Times New Roman" w:hAnsi="Times New Roman"/>
          <w:sz w:val="24"/>
          <w:szCs w:val="24"/>
        </w:rPr>
        <w:t>DCFS Internal Reporting</w:t>
      </w:r>
    </w:p>
    <w:p w:rsidR="005751B9" w:rsidRPr="005751B9" w:rsidRDefault="005751B9" w:rsidP="00586884">
      <w:pPr>
        <w:pStyle w:val="NoSpacing"/>
        <w:ind w:left="1080" w:right="810"/>
        <w:rPr>
          <w:rFonts w:ascii="Times New Roman" w:hAnsi="Times New Roman"/>
          <w:sz w:val="24"/>
          <w:szCs w:val="24"/>
        </w:rPr>
      </w:pPr>
      <w:r>
        <w:rPr>
          <w:rFonts w:ascii="Times New Roman" w:hAnsi="Times New Roman"/>
          <w:sz w:val="24"/>
          <w:szCs w:val="24"/>
        </w:rPr>
        <w:t xml:space="preserve">If a DCFS staff submits a fraud report internally, </w:t>
      </w:r>
      <w:r w:rsidRPr="005751B9">
        <w:rPr>
          <w:rFonts w:ascii="Times New Roman" w:hAnsi="Times New Roman"/>
          <w:sz w:val="24"/>
          <w:szCs w:val="24"/>
        </w:rPr>
        <w:t xml:space="preserve">the </w:t>
      </w:r>
      <w:r>
        <w:rPr>
          <w:rFonts w:ascii="Times New Roman" w:hAnsi="Times New Roman"/>
          <w:sz w:val="24"/>
          <w:szCs w:val="24"/>
        </w:rPr>
        <w:t xml:space="preserve">DCFS supervisor or manager </w:t>
      </w:r>
      <w:r w:rsidRPr="005751B9">
        <w:rPr>
          <w:rFonts w:ascii="Times New Roman" w:hAnsi="Times New Roman"/>
          <w:sz w:val="24"/>
          <w:szCs w:val="24"/>
        </w:rPr>
        <w:t>receiving the report sh</w:t>
      </w:r>
      <w:r>
        <w:rPr>
          <w:rFonts w:ascii="Times New Roman" w:hAnsi="Times New Roman"/>
          <w:sz w:val="24"/>
          <w:szCs w:val="24"/>
        </w:rPr>
        <w:t xml:space="preserve">all </w:t>
      </w:r>
      <w:r w:rsidRPr="005751B9">
        <w:rPr>
          <w:rFonts w:ascii="Times New Roman" w:hAnsi="Times New Roman"/>
          <w:sz w:val="24"/>
          <w:szCs w:val="24"/>
        </w:rPr>
        <w:t xml:space="preserve">complete the Compliance Violation Report Form (Attachment </w:t>
      </w:r>
      <w:r w:rsidR="00036F00">
        <w:rPr>
          <w:rFonts w:ascii="Times New Roman" w:hAnsi="Times New Roman"/>
          <w:sz w:val="24"/>
          <w:szCs w:val="24"/>
        </w:rPr>
        <w:t>A</w:t>
      </w:r>
      <w:r w:rsidRPr="005751B9">
        <w:rPr>
          <w:rFonts w:ascii="Times New Roman" w:hAnsi="Times New Roman"/>
          <w:sz w:val="24"/>
          <w:szCs w:val="24"/>
        </w:rPr>
        <w:t>) detailing the information received</w:t>
      </w:r>
      <w:r w:rsidR="00586884">
        <w:rPr>
          <w:rFonts w:ascii="Times New Roman" w:hAnsi="Times New Roman"/>
          <w:sz w:val="24"/>
          <w:szCs w:val="24"/>
        </w:rPr>
        <w:t xml:space="preserve"> within 24 hours of receiving the information</w:t>
      </w:r>
      <w:r w:rsidR="00036F00">
        <w:rPr>
          <w:rFonts w:ascii="Times New Roman" w:hAnsi="Times New Roman"/>
          <w:sz w:val="24"/>
          <w:szCs w:val="24"/>
        </w:rPr>
        <w:t xml:space="preserve">.  The completed form should </w:t>
      </w:r>
      <w:r w:rsidR="00586884">
        <w:rPr>
          <w:rFonts w:ascii="Times New Roman" w:hAnsi="Times New Roman"/>
          <w:sz w:val="24"/>
          <w:szCs w:val="24"/>
        </w:rPr>
        <w:t xml:space="preserve">then be </w:t>
      </w:r>
      <w:r w:rsidRPr="005751B9">
        <w:rPr>
          <w:rFonts w:ascii="Times New Roman" w:hAnsi="Times New Roman"/>
          <w:sz w:val="24"/>
          <w:szCs w:val="24"/>
        </w:rPr>
        <w:t>submitted to the a</w:t>
      </w:r>
      <w:r w:rsidR="00586884">
        <w:rPr>
          <w:rFonts w:ascii="Times New Roman" w:hAnsi="Times New Roman"/>
          <w:sz w:val="24"/>
          <w:szCs w:val="24"/>
        </w:rPr>
        <w:t>ppropriate Deputy Administrator or to</w:t>
      </w:r>
      <w:r w:rsidR="00036F00">
        <w:rPr>
          <w:rFonts w:ascii="Times New Roman" w:hAnsi="Times New Roman"/>
          <w:sz w:val="24"/>
          <w:szCs w:val="24"/>
        </w:rPr>
        <w:t xml:space="preserve"> the DCFS Administrator or to their</w:t>
      </w:r>
      <w:r w:rsidR="00586884">
        <w:rPr>
          <w:rFonts w:ascii="Times New Roman" w:hAnsi="Times New Roman"/>
          <w:sz w:val="24"/>
          <w:szCs w:val="24"/>
        </w:rPr>
        <w:t xml:space="preserve"> designee</w:t>
      </w:r>
      <w:r w:rsidR="00036F00">
        <w:rPr>
          <w:rFonts w:ascii="Times New Roman" w:hAnsi="Times New Roman"/>
          <w:sz w:val="24"/>
          <w:szCs w:val="24"/>
        </w:rPr>
        <w:t>s</w:t>
      </w:r>
      <w:r w:rsidRPr="00586884">
        <w:rPr>
          <w:rFonts w:ascii="Times New Roman" w:hAnsi="Times New Roman"/>
          <w:sz w:val="24"/>
          <w:szCs w:val="24"/>
        </w:rPr>
        <w:t>.</w:t>
      </w:r>
    </w:p>
    <w:p w:rsidR="005751B9" w:rsidRPr="005751B9" w:rsidRDefault="005751B9" w:rsidP="005751B9">
      <w:pPr>
        <w:pStyle w:val="NoSpacing"/>
        <w:ind w:left="720" w:right="810"/>
        <w:rPr>
          <w:rFonts w:ascii="Times New Roman" w:hAnsi="Times New Roman"/>
          <w:sz w:val="24"/>
          <w:szCs w:val="24"/>
        </w:rPr>
      </w:pPr>
    </w:p>
    <w:p w:rsidR="005751B9" w:rsidRPr="005751B9" w:rsidRDefault="005751B9" w:rsidP="00586884">
      <w:pPr>
        <w:pStyle w:val="NoSpacing"/>
        <w:ind w:left="1080" w:right="810"/>
        <w:rPr>
          <w:rFonts w:ascii="Times New Roman" w:hAnsi="Times New Roman"/>
          <w:sz w:val="24"/>
          <w:szCs w:val="24"/>
        </w:rPr>
      </w:pPr>
      <w:r w:rsidRPr="005751B9">
        <w:rPr>
          <w:rFonts w:ascii="Times New Roman" w:hAnsi="Times New Roman"/>
          <w:sz w:val="24"/>
          <w:szCs w:val="24"/>
        </w:rPr>
        <w:t>If a supervisor</w:t>
      </w:r>
      <w:r w:rsidR="00586884">
        <w:rPr>
          <w:rFonts w:ascii="Times New Roman" w:hAnsi="Times New Roman"/>
          <w:sz w:val="24"/>
          <w:szCs w:val="24"/>
        </w:rPr>
        <w:t xml:space="preserve"> or manager</w:t>
      </w:r>
      <w:r w:rsidRPr="005751B9">
        <w:rPr>
          <w:rFonts w:ascii="Times New Roman" w:hAnsi="Times New Roman"/>
          <w:sz w:val="24"/>
          <w:szCs w:val="24"/>
        </w:rPr>
        <w:t xml:space="preserve"> is apprised of employee misconduct which has the potential for criminal prosecution (i.e., embezzlement, theft, fraud</w:t>
      </w:r>
      <w:r w:rsidR="00036F00">
        <w:rPr>
          <w:rFonts w:ascii="Times New Roman" w:hAnsi="Times New Roman"/>
          <w:sz w:val="24"/>
          <w:szCs w:val="24"/>
        </w:rPr>
        <w:t>, etc.</w:t>
      </w:r>
      <w:r w:rsidRPr="005751B9">
        <w:rPr>
          <w:rFonts w:ascii="Times New Roman" w:hAnsi="Times New Roman"/>
          <w:sz w:val="24"/>
          <w:szCs w:val="24"/>
        </w:rPr>
        <w:t xml:space="preserve">) the </w:t>
      </w:r>
      <w:r w:rsidR="00586884">
        <w:rPr>
          <w:rFonts w:ascii="Times New Roman" w:hAnsi="Times New Roman"/>
          <w:sz w:val="24"/>
          <w:szCs w:val="24"/>
        </w:rPr>
        <w:t>s</w:t>
      </w:r>
      <w:r w:rsidRPr="005751B9">
        <w:rPr>
          <w:rFonts w:ascii="Times New Roman" w:hAnsi="Times New Roman"/>
          <w:sz w:val="24"/>
          <w:szCs w:val="24"/>
        </w:rPr>
        <w:t>upervisor</w:t>
      </w:r>
      <w:r w:rsidR="00586884">
        <w:rPr>
          <w:rFonts w:ascii="Times New Roman" w:hAnsi="Times New Roman"/>
          <w:sz w:val="24"/>
          <w:szCs w:val="24"/>
        </w:rPr>
        <w:t xml:space="preserve"> or manager</w:t>
      </w:r>
      <w:r w:rsidRPr="005751B9">
        <w:rPr>
          <w:rFonts w:ascii="Times New Roman" w:hAnsi="Times New Roman"/>
          <w:sz w:val="24"/>
          <w:szCs w:val="24"/>
        </w:rPr>
        <w:t xml:space="preserve"> shall contact the appropriate Deputy Administrator within fifteen (15) minutes with the details of the episode and take necessary steps to ensure the safety of any </w:t>
      </w:r>
      <w:r w:rsidR="00036F00">
        <w:rPr>
          <w:rFonts w:ascii="Times New Roman" w:hAnsi="Times New Roman"/>
          <w:sz w:val="24"/>
          <w:szCs w:val="24"/>
        </w:rPr>
        <w:t>client, family</w:t>
      </w:r>
      <w:r w:rsidRPr="005751B9">
        <w:rPr>
          <w:rFonts w:ascii="Times New Roman" w:hAnsi="Times New Roman"/>
          <w:sz w:val="24"/>
          <w:szCs w:val="24"/>
        </w:rPr>
        <w:t xml:space="preserve"> or</w:t>
      </w:r>
      <w:r w:rsidR="00036F00">
        <w:rPr>
          <w:rFonts w:ascii="Times New Roman" w:hAnsi="Times New Roman"/>
          <w:sz w:val="24"/>
          <w:szCs w:val="24"/>
        </w:rPr>
        <w:t xml:space="preserve"> DCFS</w:t>
      </w:r>
      <w:r w:rsidRPr="005751B9">
        <w:rPr>
          <w:rFonts w:ascii="Times New Roman" w:hAnsi="Times New Roman"/>
          <w:sz w:val="24"/>
          <w:szCs w:val="24"/>
        </w:rPr>
        <w:t xml:space="preserve"> employee involved.</w:t>
      </w:r>
      <w:r w:rsidR="00586884">
        <w:rPr>
          <w:rFonts w:ascii="Times New Roman" w:hAnsi="Times New Roman"/>
          <w:sz w:val="24"/>
          <w:szCs w:val="24"/>
        </w:rPr>
        <w:t xml:space="preserve">  </w:t>
      </w:r>
      <w:r w:rsidRPr="005751B9">
        <w:rPr>
          <w:rFonts w:ascii="Times New Roman" w:hAnsi="Times New Roman"/>
          <w:sz w:val="24"/>
          <w:szCs w:val="24"/>
        </w:rPr>
        <w:t>The Deputy Administrator shall then</w:t>
      </w:r>
      <w:r w:rsidR="00036F00">
        <w:rPr>
          <w:rFonts w:ascii="Times New Roman" w:hAnsi="Times New Roman"/>
          <w:sz w:val="24"/>
          <w:szCs w:val="24"/>
        </w:rPr>
        <w:t>,</w:t>
      </w:r>
      <w:r w:rsidRPr="005751B9">
        <w:rPr>
          <w:rFonts w:ascii="Times New Roman" w:hAnsi="Times New Roman"/>
          <w:sz w:val="24"/>
          <w:szCs w:val="24"/>
        </w:rPr>
        <w:t xml:space="preserve"> within fifteen (15) minutes</w:t>
      </w:r>
      <w:r w:rsidR="00036F00">
        <w:rPr>
          <w:rFonts w:ascii="Times New Roman" w:hAnsi="Times New Roman"/>
          <w:sz w:val="24"/>
          <w:szCs w:val="24"/>
        </w:rPr>
        <w:t>,</w:t>
      </w:r>
      <w:r w:rsidRPr="005751B9">
        <w:rPr>
          <w:rFonts w:ascii="Times New Roman" w:hAnsi="Times New Roman"/>
          <w:sz w:val="24"/>
          <w:szCs w:val="24"/>
        </w:rPr>
        <w:t xml:space="preserve"> contact the </w:t>
      </w:r>
      <w:r w:rsidR="00036F00">
        <w:rPr>
          <w:rFonts w:ascii="Times New Roman" w:hAnsi="Times New Roman"/>
          <w:sz w:val="24"/>
          <w:szCs w:val="24"/>
        </w:rPr>
        <w:t xml:space="preserve">DCFS </w:t>
      </w:r>
      <w:r w:rsidRPr="005751B9">
        <w:rPr>
          <w:rFonts w:ascii="Times New Roman" w:hAnsi="Times New Roman"/>
          <w:sz w:val="24"/>
          <w:szCs w:val="24"/>
        </w:rPr>
        <w:t>Administrator who is then responsible for contacting the Deputy Attorney General for advice on how to proceed, involve the Human Resources Chief and any other person/party with a need to know (Section 230.7.4 DCFS Personnel Manual).</w:t>
      </w:r>
    </w:p>
    <w:p w:rsidR="005751B9" w:rsidRPr="005751B9" w:rsidRDefault="005751B9" w:rsidP="00586884">
      <w:pPr>
        <w:pStyle w:val="NoSpacing"/>
        <w:ind w:left="720" w:right="810"/>
        <w:rPr>
          <w:rFonts w:ascii="Times New Roman" w:hAnsi="Times New Roman"/>
          <w:sz w:val="24"/>
          <w:szCs w:val="24"/>
        </w:rPr>
      </w:pPr>
    </w:p>
    <w:p w:rsidR="005751B9" w:rsidRPr="005751B9" w:rsidRDefault="005751B9" w:rsidP="00586884">
      <w:pPr>
        <w:pStyle w:val="NoSpacing"/>
        <w:numPr>
          <w:ilvl w:val="0"/>
          <w:numId w:val="37"/>
        </w:numPr>
        <w:ind w:left="1080" w:right="810"/>
        <w:rPr>
          <w:rFonts w:ascii="Times New Roman" w:hAnsi="Times New Roman"/>
          <w:sz w:val="24"/>
          <w:szCs w:val="24"/>
        </w:rPr>
      </w:pPr>
      <w:r w:rsidRPr="005751B9">
        <w:rPr>
          <w:rFonts w:ascii="Times New Roman" w:hAnsi="Times New Roman"/>
          <w:sz w:val="24"/>
          <w:szCs w:val="24"/>
        </w:rPr>
        <w:t>DCFS Contractors and Agents</w:t>
      </w:r>
    </w:p>
    <w:p w:rsidR="005751B9" w:rsidRDefault="008B00DA" w:rsidP="00586884">
      <w:pPr>
        <w:pStyle w:val="NoSpacing"/>
        <w:ind w:left="1080" w:right="810"/>
        <w:rPr>
          <w:rFonts w:ascii="Times New Roman" w:hAnsi="Times New Roman"/>
          <w:sz w:val="24"/>
          <w:szCs w:val="24"/>
        </w:rPr>
      </w:pPr>
      <w:r>
        <w:rPr>
          <w:rFonts w:ascii="Times New Roman" w:hAnsi="Times New Roman"/>
          <w:sz w:val="24"/>
          <w:szCs w:val="24"/>
        </w:rPr>
        <w:t>Each</w:t>
      </w:r>
      <w:r w:rsidR="005751B9" w:rsidRPr="005751B9">
        <w:rPr>
          <w:rFonts w:ascii="Times New Roman" w:hAnsi="Times New Roman"/>
          <w:sz w:val="24"/>
          <w:szCs w:val="24"/>
        </w:rPr>
        <w:t xml:space="preserve"> DCFS program contractor</w:t>
      </w:r>
      <w:r>
        <w:rPr>
          <w:rFonts w:ascii="Times New Roman" w:hAnsi="Times New Roman"/>
          <w:sz w:val="24"/>
          <w:szCs w:val="24"/>
        </w:rPr>
        <w:t xml:space="preserve"> and/or</w:t>
      </w:r>
      <w:r w:rsidR="005751B9" w:rsidRPr="005751B9">
        <w:rPr>
          <w:rFonts w:ascii="Times New Roman" w:hAnsi="Times New Roman"/>
          <w:sz w:val="24"/>
          <w:szCs w:val="24"/>
        </w:rPr>
        <w:t xml:space="preserve"> agent</w:t>
      </w:r>
      <w:r>
        <w:rPr>
          <w:rFonts w:ascii="Times New Roman" w:hAnsi="Times New Roman"/>
          <w:sz w:val="24"/>
          <w:szCs w:val="24"/>
        </w:rPr>
        <w:t xml:space="preserve">s </w:t>
      </w:r>
      <w:r w:rsidR="005751B9" w:rsidRPr="005751B9">
        <w:rPr>
          <w:rFonts w:ascii="Times New Roman" w:hAnsi="Times New Roman"/>
          <w:sz w:val="24"/>
          <w:szCs w:val="24"/>
        </w:rPr>
        <w:t>s</w:t>
      </w:r>
      <w:r>
        <w:rPr>
          <w:rFonts w:ascii="Times New Roman" w:hAnsi="Times New Roman"/>
          <w:sz w:val="24"/>
          <w:szCs w:val="24"/>
        </w:rPr>
        <w:t>hall</w:t>
      </w:r>
      <w:r w:rsidR="005751B9" w:rsidRPr="005751B9">
        <w:rPr>
          <w:rFonts w:ascii="Times New Roman" w:hAnsi="Times New Roman"/>
          <w:sz w:val="24"/>
          <w:szCs w:val="24"/>
        </w:rPr>
        <w:t xml:space="preserve"> ensure it communicates and makes available to all employees, stakeholders, contractors and agents, the contact information for the DCFS HIPPA Privacy and Security Officer, the Attorney General’s Office, and/or the federal OIG hotline numbers for reporting any allegation of fraud, waste or abuse. Hotline/customer service posters and brochures will be maintained in an open and public location in all DCFS offices (Attachment </w:t>
      </w:r>
      <w:r>
        <w:rPr>
          <w:rFonts w:ascii="Times New Roman" w:hAnsi="Times New Roman"/>
          <w:sz w:val="24"/>
          <w:szCs w:val="24"/>
        </w:rPr>
        <w:t>B</w:t>
      </w:r>
      <w:r w:rsidR="005751B9" w:rsidRPr="005751B9">
        <w:rPr>
          <w:rFonts w:ascii="Times New Roman" w:hAnsi="Times New Roman"/>
          <w:sz w:val="24"/>
          <w:szCs w:val="24"/>
        </w:rPr>
        <w:t xml:space="preserve">). </w:t>
      </w:r>
    </w:p>
    <w:p w:rsidR="00586884" w:rsidRDefault="00586884" w:rsidP="00586884">
      <w:pPr>
        <w:pStyle w:val="NoSpacing"/>
        <w:ind w:left="1080" w:right="810"/>
        <w:rPr>
          <w:rFonts w:ascii="Times New Roman" w:hAnsi="Times New Roman"/>
          <w:sz w:val="24"/>
          <w:szCs w:val="24"/>
        </w:rPr>
      </w:pPr>
    </w:p>
    <w:p w:rsidR="001950F3" w:rsidRPr="00BC6402" w:rsidRDefault="001950F3" w:rsidP="00586884">
      <w:pPr>
        <w:pStyle w:val="NoSpacing"/>
        <w:numPr>
          <w:ilvl w:val="0"/>
          <w:numId w:val="37"/>
        </w:numPr>
        <w:ind w:left="1080" w:right="810"/>
        <w:rPr>
          <w:rFonts w:ascii="Times New Roman" w:hAnsi="Times New Roman"/>
          <w:sz w:val="24"/>
          <w:szCs w:val="24"/>
        </w:rPr>
      </w:pPr>
      <w:r w:rsidRPr="00BC6402">
        <w:rPr>
          <w:rFonts w:ascii="Times New Roman" w:hAnsi="Times New Roman"/>
          <w:sz w:val="24"/>
          <w:szCs w:val="24"/>
        </w:rPr>
        <w:t>Self-Reports regarding FCA Violations</w:t>
      </w:r>
    </w:p>
    <w:p w:rsidR="001950F3" w:rsidRDefault="001950F3" w:rsidP="00E13098">
      <w:pPr>
        <w:pStyle w:val="NoSpacing"/>
        <w:ind w:left="1080" w:right="810"/>
        <w:rPr>
          <w:rFonts w:ascii="Times New Roman" w:hAnsi="Times New Roman"/>
          <w:sz w:val="24"/>
          <w:szCs w:val="24"/>
        </w:rPr>
      </w:pPr>
      <w:r w:rsidRPr="00BC6402">
        <w:rPr>
          <w:rFonts w:ascii="Times New Roman" w:hAnsi="Times New Roman"/>
          <w:sz w:val="24"/>
          <w:szCs w:val="24"/>
        </w:rPr>
        <w:t xml:space="preserve">DRA 2005 allows that </w:t>
      </w:r>
      <w:r w:rsidR="00A24E41" w:rsidRPr="00BC6402">
        <w:rPr>
          <w:rFonts w:ascii="Times New Roman" w:hAnsi="Times New Roman"/>
          <w:sz w:val="24"/>
          <w:szCs w:val="24"/>
        </w:rPr>
        <w:t xml:space="preserve">DCFS has 30 days from the date of detection of </w:t>
      </w:r>
      <w:r w:rsidRPr="00BC6402">
        <w:rPr>
          <w:rFonts w:ascii="Times New Roman" w:hAnsi="Times New Roman"/>
          <w:sz w:val="24"/>
          <w:szCs w:val="24"/>
        </w:rPr>
        <w:t>any</w:t>
      </w:r>
      <w:r w:rsidR="00A24E41" w:rsidRPr="00BC6402">
        <w:rPr>
          <w:rFonts w:ascii="Times New Roman" w:hAnsi="Times New Roman"/>
          <w:sz w:val="24"/>
          <w:szCs w:val="24"/>
        </w:rPr>
        <w:t xml:space="preserve"> false claim to self-</w:t>
      </w:r>
      <w:r w:rsidRPr="00BC6402">
        <w:rPr>
          <w:rFonts w:ascii="Times New Roman" w:hAnsi="Times New Roman"/>
          <w:sz w:val="24"/>
          <w:szCs w:val="24"/>
        </w:rPr>
        <w:t>report the</w:t>
      </w:r>
      <w:r w:rsidR="00A24E41" w:rsidRPr="00BC6402">
        <w:rPr>
          <w:rFonts w:ascii="Times New Roman" w:hAnsi="Times New Roman"/>
          <w:sz w:val="24"/>
          <w:szCs w:val="24"/>
        </w:rPr>
        <w:t xml:space="preserve"> false claim activity in order to prevent FCA liability.  </w:t>
      </w:r>
      <w:r w:rsidRPr="00BC6402">
        <w:rPr>
          <w:rFonts w:ascii="Times New Roman" w:hAnsi="Times New Roman"/>
          <w:sz w:val="24"/>
          <w:szCs w:val="24"/>
        </w:rPr>
        <w:t xml:space="preserve">DCFS staff is required to contact their supervisor or the </w:t>
      </w:r>
      <w:r w:rsidRPr="00DD5416">
        <w:rPr>
          <w:rFonts w:ascii="Times New Roman" w:hAnsi="Times New Roman"/>
          <w:sz w:val="24"/>
          <w:szCs w:val="24"/>
        </w:rPr>
        <w:t>HIPAA Privacy and Security Officer</w:t>
      </w:r>
      <w:r w:rsidR="005C6829" w:rsidRPr="00DD5416">
        <w:rPr>
          <w:rFonts w:ascii="Times New Roman" w:hAnsi="Times New Roman"/>
          <w:sz w:val="24"/>
          <w:szCs w:val="24"/>
        </w:rPr>
        <w:t xml:space="preserve"> immediately </w:t>
      </w:r>
      <w:r w:rsidRPr="00DD5416">
        <w:rPr>
          <w:rFonts w:ascii="Times New Roman" w:hAnsi="Times New Roman"/>
          <w:sz w:val="24"/>
          <w:szCs w:val="24"/>
        </w:rPr>
        <w:t>if they</w:t>
      </w:r>
      <w:r w:rsidR="005C6829" w:rsidRPr="00DD5416">
        <w:rPr>
          <w:rFonts w:ascii="Times New Roman" w:hAnsi="Times New Roman"/>
          <w:sz w:val="24"/>
          <w:szCs w:val="24"/>
        </w:rPr>
        <w:t xml:space="preserve"> have knowledge of or suspect any false claim activity or if they </w:t>
      </w:r>
      <w:r w:rsidRPr="00DD5416">
        <w:rPr>
          <w:rFonts w:ascii="Times New Roman" w:hAnsi="Times New Roman"/>
          <w:sz w:val="24"/>
          <w:szCs w:val="24"/>
        </w:rPr>
        <w:t>have</w:t>
      </w:r>
      <w:r w:rsidR="005C6829" w:rsidRPr="00DD5416">
        <w:rPr>
          <w:rFonts w:ascii="Times New Roman" w:hAnsi="Times New Roman"/>
          <w:sz w:val="24"/>
          <w:szCs w:val="24"/>
        </w:rPr>
        <w:t xml:space="preserve"> any</w:t>
      </w:r>
      <w:r w:rsidRPr="00DD5416">
        <w:rPr>
          <w:rFonts w:ascii="Times New Roman" w:hAnsi="Times New Roman"/>
          <w:sz w:val="24"/>
          <w:szCs w:val="24"/>
        </w:rPr>
        <w:t xml:space="preserve"> questions as to whether certain practices</w:t>
      </w:r>
      <w:r w:rsidRPr="00BC6402">
        <w:rPr>
          <w:rFonts w:ascii="Times New Roman" w:hAnsi="Times New Roman"/>
          <w:sz w:val="24"/>
          <w:szCs w:val="24"/>
        </w:rPr>
        <w:t xml:space="preserve"> violate the federal or state FCA. </w:t>
      </w:r>
      <w:r w:rsidR="005C6829" w:rsidRPr="00BC6402">
        <w:rPr>
          <w:rFonts w:ascii="Times New Roman" w:hAnsi="Times New Roman"/>
          <w:sz w:val="24"/>
          <w:szCs w:val="24"/>
        </w:rPr>
        <w:t xml:space="preserve">DFCS </w:t>
      </w:r>
      <w:r w:rsidR="008B00DA">
        <w:rPr>
          <w:rFonts w:ascii="Times New Roman" w:hAnsi="Times New Roman"/>
          <w:sz w:val="24"/>
          <w:szCs w:val="24"/>
        </w:rPr>
        <w:t xml:space="preserve">supervisors, managers, administrators and other DCFS </w:t>
      </w:r>
      <w:r w:rsidR="003217C2" w:rsidRPr="00BC6402">
        <w:rPr>
          <w:rFonts w:ascii="Times New Roman" w:hAnsi="Times New Roman"/>
          <w:sz w:val="24"/>
          <w:szCs w:val="24"/>
        </w:rPr>
        <w:t xml:space="preserve">staff </w:t>
      </w:r>
      <w:r w:rsidR="008B00DA">
        <w:rPr>
          <w:rFonts w:ascii="Times New Roman" w:hAnsi="Times New Roman"/>
          <w:sz w:val="24"/>
          <w:szCs w:val="24"/>
        </w:rPr>
        <w:t xml:space="preserve">are </w:t>
      </w:r>
      <w:r w:rsidR="005C6829" w:rsidRPr="00BC6402">
        <w:rPr>
          <w:rFonts w:ascii="Times New Roman" w:hAnsi="Times New Roman"/>
          <w:sz w:val="24"/>
          <w:szCs w:val="24"/>
        </w:rPr>
        <w:t>prohibited from direct</w:t>
      </w:r>
      <w:r w:rsidR="0005151B">
        <w:rPr>
          <w:rFonts w:ascii="Times New Roman" w:hAnsi="Times New Roman"/>
          <w:sz w:val="24"/>
          <w:szCs w:val="24"/>
        </w:rPr>
        <w:t>ing</w:t>
      </w:r>
      <w:r w:rsidR="005C6829" w:rsidRPr="00BC6402">
        <w:rPr>
          <w:rFonts w:ascii="Times New Roman" w:hAnsi="Times New Roman"/>
          <w:sz w:val="24"/>
          <w:szCs w:val="24"/>
        </w:rPr>
        <w:t xml:space="preserve"> subordinates </w:t>
      </w:r>
      <w:r w:rsidR="008B00DA">
        <w:rPr>
          <w:rFonts w:ascii="Times New Roman" w:hAnsi="Times New Roman"/>
          <w:sz w:val="24"/>
          <w:szCs w:val="24"/>
        </w:rPr>
        <w:t xml:space="preserve">or peers </w:t>
      </w:r>
      <w:r w:rsidR="005C6829" w:rsidRPr="00BC6402">
        <w:rPr>
          <w:rFonts w:ascii="Times New Roman" w:hAnsi="Times New Roman"/>
          <w:sz w:val="24"/>
          <w:szCs w:val="24"/>
        </w:rPr>
        <w:t>not to report real or suspected FCA liability; any such directives are to be immediately reported to the DCFS Administrator</w:t>
      </w:r>
      <w:r w:rsidR="008B00DA">
        <w:rPr>
          <w:rFonts w:ascii="Times New Roman" w:hAnsi="Times New Roman"/>
          <w:sz w:val="24"/>
          <w:szCs w:val="24"/>
        </w:rPr>
        <w:t xml:space="preserve"> and/or the State of Nevada Attorney General’s Office and/or the federal OIG Hotline</w:t>
      </w:r>
      <w:r w:rsidR="005C6829" w:rsidRPr="00BC6402">
        <w:rPr>
          <w:rFonts w:ascii="Times New Roman" w:hAnsi="Times New Roman"/>
          <w:sz w:val="24"/>
          <w:szCs w:val="24"/>
        </w:rPr>
        <w:t>.</w:t>
      </w:r>
    </w:p>
    <w:p w:rsidR="0021459D" w:rsidRPr="00BC6402" w:rsidRDefault="0021459D" w:rsidP="00E13098">
      <w:pPr>
        <w:pStyle w:val="NoSpacing"/>
        <w:ind w:left="1080" w:right="810"/>
        <w:rPr>
          <w:rFonts w:ascii="Times New Roman" w:hAnsi="Times New Roman"/>
          <w:sz w:val="24"/>
          <w:szCs w:val="24"/>
        </w:rPr>
      </w:pPr>
    </w:p>
    <w:p w:rsidR="001950F3" w:rsidRPr="00BC6402" w:rsidRDefault="001950F3" w:rsidP="00E13098">
      <w:pPr>
        <w:pStyle w:val="NoSpacing"/>
        <w:ind w:left="1080" w:right="810"/>
        <w:rPr>
          <w:rFonts w:ascii="Times New Roman" w:hAnsi="Times New Roman"/>
          <w:sz w:val="24"/>
          <w:szCs w:val="24"/>
        </w:rPr>
      </w:pPr>
      <w:r w:rsidRPr="00BC6402">
        <w:rPr>
          <w:rFonts w:ascii="Times New Roman" w:hAnsi="Times New Roman"/>
          <w:sz w:val="24"/>
          <w:szCs w:val="24"/>
        </w:rPr>
        <w:t>A</w:t>
      </w:r>
      <w:r w:rsidR="00512E3C" w:rsidRPr="00BC6402">
        <w:rPr>
          <w:rFonts w:ascii="Times New Roman" w:hAnsi="Times New Roman"/>
          <w:sz w:val="24"/>
          <w:szCs w:val="24"/>
        </w:rPr>
        <w:t xml:space="preserve">ny DCFS staff that becomes aware of a false claim violation shall </w:t>
      </w:r>
      <w:r w:rsidR="00A24E41" w:rsidRPr="00BC6402">
        <w:rPr>
          <w:rFonts w:ascii="Times New Roman" w:hAnsi="Times New Roman"/>
          <w:sz w:val="24"/>
          <w:szCs w:val="24"/>
        </w:rPr>
        <w:t xml:space="preserve">immediately </w:t>
      </w:r>
      <w:r w:rsidR="00F64814" w:rsidRPr="00BC6402">
        <w:rPr>
          <w:rFonts w:ascii="Times New Roman" w:hAnsi="Times New Roman"/>
          <w:sz w:val="24"/>
          <w:szCs w:val="24"/>
        </w:rPr>
        <w:t xml:space="preserve">report the </w:t>
      </w:r>
      <w:r w:rsidR="00A7447B" w:rsidRPr="00BC6402">
        <w:rPr>
          <w:rFonts w:ascii="Times New Roman" w:hAnsi="Times New Roman"/>
          <w:sz w:val="24"/>
          <w:szCs w:val="24"/>
        </w:rPr>
        <w:t>violation</w:t>
      </w:r>
      <w:r w:rsidR="00F64814" w:rsidRPr="00BC6402">
        <w:rPr>
          <w:rFonts w:ascii="Times New Roman" w:hAnsi="Times New Roman"/>
          <w:sz w:val="24"/>
          <w:szCs w:val="24"/>
        </w:rPr>
        <w:t xml:space="preserve"> to </w:t>
      </w:r>
      <w:r w:rsidR="00A24E41" w:rsidRPr="00BC6402">
        <w:rPr>
          <w:rFonts w:ascii="Times New Roman" w:hAnsi="Times New Roman"/>
          <w:sz w:val="24"/>
          <w:szCs w:val="24"/>
        </w:rPr>
        <w:t xml:space="preserve">his or her supervisor who shall ensure this </w:t>
      </w:r>
      <w:r w:rsidRPr="00BC6402">
        <w:rPr>
          <w:rFonts w:ascii="Times New Roman" w:hAnsi="Times New Roman"/>
          <w:sz w:val="24"/>
          <w:szCs w:val="24"/>
        </w:rPr>
        <w:t xml:space="preserve">violation </w:t>
      </w:r>
      <w:r w:rsidR="00A24E41" w:rsidRPr="00BC6402">
        <w:rPr>
          <w:rFonts w:ascii="Times New Roman" w:hAnsi="Times New Roman"/>
          <w:sz w:val="24"/>
          <w:szCs w:val="24"/>
        </w:rPr>
        <w:t xml:space="preserve">is reported to </w:t>
      </w:r>
      <w:r w:rsidRPr="00BC6402">
        <w:rPr>
          <w:rFonts w:ascii="Times New Roman" w:hAnsi="Times New Roman"/>
          <w:sz w:val="24"/>
          <w:szCs w:val="24"/>
        </w:rPr>
        <w:t xml:space="preserve">applicable program managers up to and including </w:t>
      </w:r>
      <w:r w:rsidR="0021459D">
        <w:rPr>
          <w:rFonts w:ascii="Times New Roman" w:hAnsi="Times New Roman"/>
          <w:sz w:val="24"/>
          <w:szCs w:val="24"/>
        </w:rPr>
        <w:t xml:space="preserve">the </w:t>
      </w:r>
      <w:r w:rsidR="003037A7">
        <w:rPr>
          <w:rFonts w:ascii="Times New Roman" w:hAnsi="Times New Roman"/>
          <w:sz w:val="24"/>
          <w:szCs w:val="24"/>
        </w:rPr>
        <w:t>relevant</w:t>
      </w:r>
      <w:r w:rsidRPr="00BC6402">
        <w:rPr>
          <w:rFonts w:ascii="Times New Roman" w:hAnsi="Times New Roman"/>
          <w:sz w:val="24"/>
          <w:szCs w:val="24"/>
        </w:rPr>
        <w:t xml:space="preserve"> Deputy Administrator, pursuant </w:t>
      </w:r>
      <w:r w:rsidR="005C6829" w:rsidRPr="00BC6402">
        <w:rPr>
          <w:rFonts w:ascii="Times New Roman" w:hAnsi="Times New Roman"/>
          <w:sz w:val="24"/>
          <w:szCs w:val="24"/>
        </w:rPr>
        <w:t>the DCFS Personnel Manual (</w:t>
      </w:r>
      <w:r w:rsidR="001F1876" w:rsidRPr="00BC6402">
        <w:rPr>
          <w:rFonts w:ascii="Times New Roman" w:hAnsi="Times New Roman"/>
          <w:sz w:val="24"/>
          <w:szCs w:val="24"/>
        </w:rPr>
        <w:t>Section 230.7.4</w:t>
      </w:r>
      <w:r w:rsidR="005C6829" w:rsidRPr="00BC6402">
        <w:rPr>
          <w:rFonts w:ascii="Times New Roman" w:hAnsi="Times New Roman"/>
          <w:sz w:val="24"/>
          <w:szCs w:val="24"/>
        </w:rPr>
        <w:t xml:space="preserve">). </w:t>
      </w:r>
      <w:r w:rsidRPr="00BC6402">
        <w:rPr>
          <w:rFonts w:ascii="Times New Roman" w:hAnsi="Times New Roman"/>
          <w:sz w:val="24"/>
          <w:szCs w:val="24"/>
        </w:rPr>
        <w:t xml:space="preserve"> </w:t>
      </w:r>
      <w:r w:rsidR="0021459D">
        <w:rPr>
          <w:rFonts w:ascii="Times New Roman" w:hAnsi="Times New Roman"/>
          <w:sz w:val="24"/>
          <w:szCs w:val="24"/>
        </w:rPr>
        <w:t>The Deputy Administrator shall report the false claim violation to the DCFS Administrator within 15 minutes</w:t>
      </w:r>
      <w:r w:rsidR="003037A7">
        <w:rPr>
          <w:rFonts w:ascii="Times New Roman" w:hAnsi="Times New Roman"/>
          <w:sz w:val="24"/>
          <w:szCs w:val="24"/>
        </w:rPr>
        <w:t>; the</w:t>
      </w:r>
      <w:r w:rsidR="0021459D">
        <w:rPr>
          <w:rFonts w:ascii="Times New Roman" w:hAnsi="Times New Roman"/>
          <w:sz w:val="24"/>
          <w:szCs w:val="24"/>
        </w:rPr>
        <w:t xml:space="preserve"> DCFS Administrator shall timely consult with the Deputy Attorney General and the DCFS Personnel Officer in order to ensure false claim </w:t>
      </w:r>
      <w:r w:rsidRPr="00BC6402">
        <w:rPr>
          <w:rFonts w:ascii="Times New Roman" w:hAnsi="Times New Roman"/>
          <w:sz w:val="24"/>
          <w:szCs w:val="24"/>
        </w:rPr>
        <w:t>violation</w:t>
      </w:r>
      <w:r w:rsidR="0021459D">
        <w:rPr>
          <w:rFonts w:ascii="Times New Roman" w:hAnsi="Times New Roman"/>
          <w:sz w:val="24"/>
          <w:szCs w:val="24"/>
        </w:rPr>
        <w:t>s are</w:t>
      </w:r>
      <w:r w:rsidR="008B00DA">
        <w:rPr>
          <w:rFonts w:ascii="Times New Roman" w:hAnsi="Times New Roman"/>
          <w:sz w:val="24"/>
          <w:szCs w:val="24"/>
        </w:rPr>
        <w:t xml:space="preserve"> evaluated and investigated.</w:t>
      </w:r>
    </w:p>
    <w:p w:rsidR="0021459D" w:rsidRDefault="0021459D" w:rsidP="00E13098">
      <w:pPr>
        <w:pStyle w:val="NoSpacing"/>
        <w:ind w:right="810"/>
        <w:rPr>
          <w:rFonts w:ascii="Times New Roman" w:hAnsi="Times New Roman"/>
          <w:sz w:val="24"/>
          <w:szCs w:val="24"/>
        </w:rPr>
      </w:pPr>
    </w:p>
    <w:p w:rsidR="001950F3" w:rsidRPr="00BC6402" w:rsidRDefault="001950F3" w:rsidP="00586884">
      <w:pPr>
        <w:pStyle w:val="NoSpacing"/>
        <w:numPr>
          <w:ilvl w:val="0"/>
          <w:numId w:val="37"/>
        </w:numPr>
        <w:ind w:left="1080" w:right="810"/>
        <w:rPr>
          <w:rFonts w:ascii="Times New Roman" w:hAnsi="Times New Roman"/>
          <w:sz w:val="24"/>
          <w:szCs w:val="24"/>
        </w:rPr>
      </w:pPr>
      <w:r w:rsidRPr="00BC6402">
        <w:rPr>
          <w:rFonts w:ascii="Times New Roman" w:hAnsi="Times New Roman"/>
          <w:sz w:val="24"/>
          <w:szCs w:val="24"/>
        </w:rPr>
        <w:t>Qui Tam Lawsuits</w:t>
      </w:r>
    </w:p>
    <w:p w:rsidR="00824D52" w:rsidRDefault="00A17344" w:rsidP="00E13098">
      <w:pPr>
        <w:pStyle w:val="NoSpacing"/>
        <w:ind w:left="1080" w:right="810"/>
        <w:rPr>
          <w:rFonts w:ascii="Times New Roman" w:hAnsi="Times New Roman"/>
          <w:sz w:val="24"/>
          <w:szCs w:val="24"/>
        </w:rPr>
      </w:pPr>
      <w:r w:rsidRPr="00BC6402">
        <w:rPr>
          <w:rFonts w:ascii="Times New Roman" w:hAnsi="Times New Roman"/>
          <w:sz w:val="24"/>
          <w:szCs w:val="24"/>
        </w:rPr>
        <w:t xml:space="preserve">DCFS staff </w:t>
      </w:r>
      <w:r w:rsidR="00B653BE" w:rsidRPr="00BC6402">
        <w:rPr>
          <w:rFonts w:ascii="Times New Roman" w:hAnsi="Times New Roman"/>
          <w:sz w:val="24"/>
          <w:szCs w:val="24"/>
        </w:rPr>
        <w:t xml:space="preserve">or any other citizen </w:t>
      </w:r>
      <w:r w:rsidR="00F64814" w:rsidRPr="00BC6402">
        <w:rPr>
          <w:rFonts w:ascii="Times New Roman" w:hAnsi="Times New Roman"/>
          <w:sz w:val="24"/>
          <w:szCs w:val="24"/>
        </w:rPr>
        <w:t>ha</w:t>
      </w:r>
      <w:r w:rsidRPr="00BC6402">
        <w:rPr>
          <w:rFonts w:ascii="Times New Roman" w:hAnsi="Times New Roman"/>
          <w:sz w:val="24"/>
          <w:szCs w:val="24"/>
        </w:rPr>
        <w:t>s</w:t>
      </w:r>
      <w:r w:rsidR="00F64814" w:rsidRPr="00BC6402">
        <w:rPr>
          <w:rFonts w:ascii="Times New Roman" w:hAnsi="Times New Roman"/>
          <w:sz w:val="24"/>
          <w:szCs w:val="24"/>
        </w:rPr>
        <w:t xml:space="preserve"> the legal right to file qui tam lawsuits if they become aware that </w:t>
      </w:r>
      <w:r w:rsidR="00512E3C" w:rsidRPr="00BC6402">
        <w:rPr>
          <w:rFonts w:ascii="Times New Roman" w:hAnsi="Times New Roman"/>
          <w:sz w:val="24"/>
          <w:szCs w:val="24"/>
        </w:rPr>
        <w:t>DCFS</w:t>
      </w:r>
      <w:r w:rsidR="00F64814" w:rsidRPr="00BC6402">
        <w:rPr>
          <w:rFonts w:ascii="Times New Roman" w:hAnsi="Times New Roman"/>
          <w:sz w:val="24"/>
          <w:szCs w:val="24"/>
        </w:rPr>
        <w:t xml:space="preserve"> has submitted</w:t>
      </w:r>
      <w:r w:rsidR="001950F3" w:rsidRPr="00BC6402">
        <w:rPr>
          <w:rFonts w:ascii="Times New Roman" w:hAnsi="Times New Roman"/>
          <w:sz w:val="24"/>
          <w:szCs w:val="24"/>
        </w:rPr>
        <w:t xml:space="preserve"> a claim or claims</w:t>
      </w:r>
      <w:r w:rsidR="00F64814" w:rsidRPr="00BC6402">
        <w:rPr>
          <w:rFonts w:ascii="Times New Roman" w:hAnsi="Times New Roman"/>
          <w:sz w:val="24"/>
          <w:szCs w:val="24"/>
        </w:rPr>
        <w:t xml:space="preserve"> for reimbursement to Medicaid or other </w:t>
      </w:r>
      <w:r w:rsidR="0093024B">
        <w:rPr>
          <w:rFonts w:ascii="Times New Roman" w:hAnsi="Times New Roman"/>
          <w:sz w:val="24"/>
          <w:szCs w:val="24"/>
        </w:rPr>
        <w:t xml:space="preserve">federal or state </w:t>
      </w:r>
      <w:r w:rsidR="00F64814" w:rsidRPr="00BC6402">
        <w:rPr>
          <w:rFonts w:ascii="Times New Roman" w:hAnsi="Times New Roman"/>
          <w:sz w:val="24"/>
          <w:szCs w:val="24"/>
        </w:rPr>
        <w:t xml:space="preserve">government programs in violation of the </w:t>
      </w:r>
      <w:r w:rsidR="00B653BE" w:rsidRPr="00BC6402">
        <w:rPr>
          <w:rFonts w:ascii="Times New Roman" w:hAnsi="Times New Roman"/>
          <w:sz w:val="24"/>
          <w:szCs w:val="24"/>
        </w:rPr>
        <w:t>FCA</w:t>
      </w:r>
      <w:r w:rsidR="00F64814" w:rsidRPr="00BC6402">
        <w:rPr>
          <w:rFonts w:ascii="Times New Roman" w:hAnsi="Times New Roman"/>
          <w:sz w:val="24"/>
          <w:szCs w:val="24"/>
        </w:rPr>
        <w:t>. In a qui tam lawsuit, the employee</w:t>
      </w:r>
      <w:r w:rsidR="00B653BE" w:rsidRPr="00BC6402">
        <w:rPr>
          <w:rFonts w:ascii="Times New Roman" w:hAnsi="Times New Roman"/>
          <w:sz w:val="24"/>
          <w:szCs w:val="24"/>
        </w:rPr>
        <w:t xml:space="preserve"> or citizen is </w:t>
      </w:r>
      <w:r w:rsidR="00F64814" w:rsidRPr="00BC6402">
        <w:rPr>
          <w:rFonts w:ascii="Times New Roman" w:hAnsi="Times New Roman"/>
          <w:sz w:val="24"/>
          <w:szCs w:val="24"/>
        </w:rPr>
        <w:t>referred to as a “relator</w:t>
      </w:r>
      <w:r w:rsidR="00B653BE" w:rsidRPr="00BC6402">
        <w:rPr>
          <w:rFonts w:ascii="Times New Roman" w:hAnsi="Times New Roman"/>
          <w:sz w:val="24"/>
          <w:szCs w:val="24"/>
        </w:rPr>
        <w:t xml:space="preserve">”.  The relator </w:t>
      </w:r>
      <w:r w:rsidR="00F64814" w:rsidRPr="00BC6402">
        <w:rPr>
          <w:rFonts w:ascii="Times New Roman" w:hAnsi="Times New Roman"/>
          <w:sz w:val="24"/>
          <w:szCs w:val="24"/>
        </w:rPr>
        <w:t xml:space="preserve">files the case under seal and requests that the federal </w:t>
      </w:r>
      <w:r w:rsidR="005A1B75" w:rsidRPr="00BC6402">
        <w:rPr>
          <w:rFonts w:ascii="Times New Roman" w:hAnsi="Times New Roman"/>
          <w:sz w:val="24"/>
          <w:szCs w:val="24"/>
        </w:rPr>
        <w:t xml:space="preserve">government </w:t>
      </w:r>
      <w:r w:rsidR="00B653BE" w:rsidRPr="00BC6402">
        <w:rPr>
          <w:rFonts w:ascii="Times New Roman" w:hAnsi="Times New Roman"/>
          <w:sz w:val="24"/>
          <w:szCs w:val="24"/>
        </w:rPr>
        <w:t xml:space="preserve">or the State Attorney General </w:t>
      </w:r>
      <w:r w:rsidR="00E8663B" w:rsidRPr="00BC6402">
        <w:rPr>
          <w:rFonts w:ascii="Times New Roman" w:hAnsi="Times New Roman"/>
          <w:sz w:val="24"/>
          <w:szCs w:val="24"/>
        </w:rPr>
        <w:t xml:space="preserve">intervene and assume responsibility to </w:t>
      </w:r>
      <w:r w:rsidR="00F64814" w:rsidRPr="00BC6402">
        <w:rPr>
          <w:rFonts w:ascii="Times New Roman" w:hAnsi="Times New Roman"/>
          <w:sz w:val="24"/>
          <w:szCs w:val="24"/>
        </w:rPr>
        <w:t>prosecut</w:t>
      </w:r>
      <w:r w:rsidR="00E8663B" w:rsidRPr="00BC6402">
        <w:rPr>
          <w:rFonts w:ascii="Times New Roman" w:hAnsi="Times New Roman"/>
          <w:sz w:val="24"/>
          <w:szCs w:val="24"/>
        </w:rPr>
        <w:t>e</w:t>
      </w:r>
      <w:r w:rsidR="00F64814" w:rsidRPr="00BC6402">
        <w:rPr>
          <w:rFonts w:ascii="Times New Roman" w:hAnsi="Times New Roman"/>
          <w:sz w:val="24"/>
          <w:szCs w:val="24"/>
        </w:rPr>
        <w:t xml:space="preserve"> the matter. If the relator’s lawsuit is successful, the relator may share in a portion of the recovery. </w:t>
      </w:r>
    </w:p>
    <w:p w:rsidR="0021459D" w:rsidRPr="00BC6402" w:rsidRDefault="0021459D" w:rsidP="00E13098">
      <w:pPr>
        <w:pStyle w:val="NoSpacing"/>
        <w:ind w:left="1080" w:right="810"/>
        <w:rPr>
          <w:rFonts w:ascii="Times New Roman" w:hAnsi="Times New Roman"/>
          <w:sz w:val="24"/>
          <w:szCs w:val="24"/>
        </w:rPr>
      </w:pPr>
    </w:p>
    <w:p w:rsidR="00F64814" w:rsidRDefault="00B653BE" w:rsidP="00E13098">
      <w:pPr>
        <w:pStyle w:val="NoSpacing"/>
        <w:ind w:left="1080" w:right="810"/>
        <w:rPr>
          <w:rFonts w:ascii="Times New Roman" w:hAnsi="Times New Roman"/>
          <w:sz w:val="24"/>
          <w:szCs w:val="24"/>
        </w:rPr>
      </w:pPr>
      <w:r w:rsidRPr="00BC6402">
        <w:rPr>
          <w:rFonts w:ascii="Times New Roman" w:hAnsi="Times New Roman"/>
          <w:sz w:val="24"/>
          <w:szCs w:val="24"/>
        </w:rPr>
        <w:t>No employee of the State of Nevada i</w:t>
      </w:r>
      <w:r w:rsidR="005A1B75" w:rsidRPr="00BC6402">
        <w:rPr>
          <w:rFonts w:ascii="Times New Roman" w:hAnsi="Times New Roman"/>
          <w:sz w:val="24"/>
          <w:szCs w:val="24"/>
        </w:rPr>
        <w:t xml:space="preserve">s allowed to </w:t>
      </w:r>
      <w:r w:rsidR="00F64814" w:rsidRPr="00BC6402">
        <w:rPr>
          <w:rFonts w:ascii="Times New Roman" w:hAnsi="Times New Roman"/>
          <w:sz w:val="24"/>
          <w:szCs w:val="24"/>
        </w:rPr>
        <w:t>impede any</w:t>
      </w:r>
      <w:r w:rsidR="005A1B75" w:rsidRPr="00BC6402">
        <w:rPr>
          <w:rFonts w:ascii="Times New Roman" w:hAnsi="Times New Roman"/>
          <w:sz w:val="24"/>
          <w:szCs w:val="24"/>
        </w:rPr>
        <w:t xml:space="preserve"> DCFS </w:t>
      </w:r>
      <w:r w:rsidR="00F64814" w:rsidRPr="00BC6402">
        <w:rPr>
          <w:rFonts w:ascii="Times New Roman" w:hAnsi="Times New Roman"/>
          <w:sz w:val="24"/>
          <w:szCs w:val="24"/>
        </w:rPr>
        <w:t xml:space="preserve">employee </w:t>
      </w:r>
      <w:r w:rsidRPr="00BC6402">
        <w:rPr>
          <w:rFonts w:ascii="Times New Roman" w:hAnsi="Times New Roman"/>
          <w:sz w:val="24"/>
          <w:szCs w:val="24"/>
        </w:rPr>
        <w:t xml:space="preserve">or citizen </w:t>
      </w:r>
      <w:r w:rsidR="00F64814" w:rsidRPr="00BC6402">
        <w:rPr>
          <w:rFonts w:ascii="Times New Roman" w:hAnsi="Times New Roman"/>
          <w:sz w:val="24"/>
          <w:szCs w:val="24"/>
        </w:rPr>
        <w:t>from filing a qui tam lawsuit, through threa</w:t>
      </w:r>
      <w:r w:rsidR="00A17344" w:rsidRPr="00BC6402">
        <w:rPr>
          <w:rFonts w:ascii="Times New Roman" w:hAnsi="Times New Roman"/>
          <w:sz w:val="24"/>
          <w:szCs w:val="24"/>
        </w:rPr>
        <w:t xml:space="preserve">ts of retaliation or otherwise; any action by any </w:t>
      </w:r>
      <w:r w:rsidRPr="00BC6402">
        <w:rPr>
          <w:rFonts w:ascii="Times New Roman" w:hAnsi="Times New Roman"/>
          <w:sz w:val="24"/>
          <w:szCs w:val="24"/>
        </w:rPr>
        <w:t>employee of the State of Nevada</w:t>
      </w:r>
      <w:r w:rsidR="00A17344" w:rsidRPr="00BC6402">
        <w:rPr>
          <w:rFonts w:ascii="Times New Roman" w:hAnsi="Times New Roman"/>
          <w:sz w:val="24"/>
          <w:szCs w:val="24"/>
        </w:rPr>
        <w:t xml:space="preserve"> to threaten or retaliate against a DCFS staff </w:t>
      </w:r>
      <w:r w:rsidR="0093024B">
        <w:rPr>
          <w:rFonts w:ascii="Times New Roman" w:hAnsi="Times New Roman"/>
          <w:sz w:val="24"/>
          <w:szCs w:val="24"/>
        </w:rPr>
        <w:t xml:space="preserve">or citizen </w:t>
      </w:r>
      <w:r w:rsidR="00A17344" w:rsidRPr="00BC6402">
        <w:rPr>
          <w:rFonts w:ascii="Times New Roman" w:hAnsi="Times New Roman"/>
          <w:sz w:val="24"/>
          <w:szCs w:val="24"/>
        </w:rPr>
        <w:t xml:space="preserve">who files a qui tam lawsuit is subject to disciplinary action up to and including termination. </w:t>
      </w:r>
      <w:r w:rsidR="00F64814" w:rsidRPr="00BC6402">
        <w:rPr>
          <w:rFonts w:ascii="Times New Roman" w:hAnsi="Times New Roman"/>
          <w:sz w:val="24"/>
          <w:szCs w:val="24"/>
        </w:rPr>
        <w:t xml:space="preserve">However, all </w:t>
      </w:r>
      <w:r w:rsidR="00A17344" w:rsidRPr="00BC6402">
        <w:rPr>
          <w:rFonts w:ascii="Times New Roman" w:hAnsi="Times New Roman"/>
          <w:sz w:val="24"/>
          <w:szCs w:val="24"/>
        </w:rPr>
        <w:t xml:space="preserve">DCFS staff </w:t>
      </w:r>
      <w:r w:rsidR="0078482E" w:rsidRPr="00BC6402">
        <w:rPr>
          <w:rFonts w:ascii="Times New Roman" w:hAnsi="Times New Roman"/>
          <w:sz w:val="24"/>
          <w:szCs w:val="24"/>
        </w:rPr>
        <w:t>is</w:t>
      </w:r>
      <w:r w:rsidR="00F64814" w:rsidRPr="00BC6402">
        <w:rPr>
          <w:rFonts w:ascii="Times New Roman" w:hAnsi="Times New Roman"/>
          <w:sz w:val="24"/>
          <w:szCs w:val="24"/>
        </w:rPr>
        <w:t xml:space="preserve"> encouraged to report and attempt to resolve suspected </w:t>
      </w:r>
      <w:r w:rsidR="0093024B">
        <w:rPr>
          <w:rFonts w:ascii="Times New Roman" w:hAnsi="Times New Roman"/>
          <w:sz w:val="24"/>
          <w:szCs w:val="24"/>
        </w:rPr>
        <w:t>FCA</w:t>
      </w:r>
      <w:r w:rsidR="00F64814" w:rsidRPr="00BC6402">
        <w:rPr>
          <w:rFonts w:ascii="Times New Roman" w:hAnsi="Times New Roman"/>
          <w:sz w:val="24"/>
          <w:szCs w:val="24"/>
        </w:rPr>
        <w:t xml:space="preserve"> violations through the internal procedures</w:t>
      </w:r>
      <w:r w:rsidR="0093024B">
        <w:rPr>
          <w:rFonts w:ascii="Times New Roman" w:hAnsi="Times New Roman"/>
          <w:sz w:val="24"/>
          <w:szCs w:val="24"/>
        </w:rPr>
        <w:t>, as noted in section III, D. of this policy</w:t>
      </w:r>
      <w:r w:rsidR="00F15D80">
        <w:rPr>
          <w:rFonts w:ascii="Times New Roman" w:hAnsi="Times New Roman"/>
          <w:sz w:val="24"/>
          <w:szCs w:val="24"/>
        </w:rPr>
        <w:t>.</w:t>
      </w:r>
      <w:r w:rsidR="00E8663B" w:rsidRPr="00BC6402">
        <w:rPr>
          <w:rFonts w:ascii="Times New Roman" w:hAnsi="Times New Roman"/>
          <w:sz w:val="24"/>
          <w:szCs w:val="24"/>
        </w:rPr>
        <w:t xml:space="preserve"> </w:t>
      </w:r>
      <w:r w:rsidR="00F64814" w:rsidRPr="00BC6402">
        <w:rPr>
          <w:rFonts w:ascii="Times New Roman" w:hAnsi="Times New Roman"/>
          <w:sz w:val="24"/>
          <w:szCs w:val="24"/>
        </w:rPr>
        <w:t xml:space="preserve"> </w:t>
      </w:r>
    </w:p>
    <w:p w:rsidR="0021459D" w:rsidRPr="00BC6402" w:rsidRDefault="0021459D" w:rsidP="00E13098">
      <w:pPr>
        <w:pStyle w:val="NoSpacing"/>
        <w:ind w:left="1080" w:right="810"/>
        <w:rPr>
          <w:rFonts w:ascii="Times New Roman" w:hAnsi="Times New Roman"/>
          <w:sz w:val="24"/>
          <w:szCs w:val="24"/>
        </w:rPr>
      </w:pPr>
    </w:p>
    <w:p w:rsidR="00F06983" w:rsidRPr="00BC6402" w:rsidRDefault="00F06983" w:rsidP="00E13098">
      <w:pPr>
        <w:pStyle w:val="NoSpacing"/>
        <w:numPr>
          <w:ilvl w:val="0"/>
          <w:numId w:val="8"/>
        </w:numPr>
        <w:ind w:right="810"/>
        <w:rPr>
          <w:rFonts w:ascii="Times New Roman" w:hAnsi="Times New Roman"/>
          <w:sz w:val="24"/>
          <w:szCs w:val="24"/>
          <w:u w:val="single"/>
        </w:rPr>
      </w:pPr>
      <w:r w:rsidRPr="00BC6402">
        <w:rPr>
          <w:rFonts w:ascii="Times New Roman" w:hAnsi="Times New Roman"/>
          <w:sz w:val="24"/>
          <w:szCs w:val="24"/>
          <w:u w:val="single"/>
        </w:rPr>
        <w:t>Procedures for Preventing and Detecting Fraud, Waste, and Abuse</w:t>
      </w:r>
    </w:p>
    <w:p w:rsidR="00F06983" w:rsidRDefault="00F06983" w:rsidP="00586884">
      <w:pPr>
        <w:pStyle w:val="NoSpacing"/>
        <w:ind w:left="720" w:right="810"/>
        <w:rPr>
          <w:rFonts w:ascii="Times New Roman" w:hAnsi="Times New Roman"/>
          <w:sz w:val="24"/>
          <w:szCs w:val="24"/>
        </w:rPr>
      </w:pPr>
      <w:r w:rsidRPr="00BC6402">
        <w:rPr>
          <w:rFonts w:ascii="Times New Roman" w:hAnsi="Times New Roman"/>
          <w:sz w:val="24"/>
          <w:szCs w:val="24"/>
        </w:rPr>
        <w:t xml:space="preserve">At the time of hire </w:t>
      </w:r>
      <w:r w:rsidR="00C0257C">
        <w:rPr>
          <w:rFonts w:ascii="Times New Roman" w:hAnsi="Times New Roman"/>
          <w:sz w:val="24"/>
          <w:szCs w:val="24"/>
        </w:rPr>
        <w:t>or</w:t>
      </w:r>
      <w:r w:rsidRPr="00BC6402">
        <w:rPr>
          <w:rFonts w:ascii="Times New Roman" w:hAnsi="Times New Roman"/>
          <w:sz w:val="24"/>
          <w:szCs w:val="24"/>
        </w:rPr>
        <w:t xml:space="preserve"> </w:t>
      </w:r>
      <w:r w:rsidR="009309DD" w:rsidRPr="00BC6402">
        <w:rPr>
          <w:rFonts w:ascii="Times New Roman" w:hAnsi="Times New Roman"/>
          <w:sz w:val="24"/>
          <w:szCs w:val="24"/>
        </w:rPr>
        <w:t>whenever this policy is revised, it</w:t>
      </w:r>
      <w:r w:rsidRPr="00BC6402">
        <w:rPr>
          <w:rFonts w:ascii="Times New Roman" w:hAnsi="Times New Roman"/>
          <w:sz w:val="24"/>
          <w:szCs w:val="24"/>
        </w:rPr>
        <w:t xml:space="preserve"> will be provided to all DCFS staff. DCFS staff will receive training </w:t>
      </w:r>
      <w:r w:rsidR="009309DD" w:rsidRPr="00BC6402">
        <w:rPr>
          <w:rFonts w:ascii="Times New Roman" w:hAnsi="Times New Roman"/>
          <w:sz w:val="24"/>
          <w:szCs w:val="24"/>
        </w:rPr>
        <w:t>at initial hire</w:t>
      </w:r>
      <w:r w:rsidRPr="00BC6402">
        <w:rPr>
          <w:rFonts w:ascii="Times New Roman" w:hAnsi="Times New Roman"/>
          <w:sz w:val="24"/>
          <w:szCs w:val="24"/>
        </w:rPr>
        <w:t xml:space="preserve"> and annually</w:t>
      </w:r>
      <w:r w:rsidR="009309DD" w:rsidRPr="00BC6402">
        <w:rPr>
          <w:rFonts w:ascii="Times New Roman" w:hAnsi="Times New Roman"/>
          <w:sz w:val="24"/>
          <w:szCs w:val="24"/>
        </w:rPr>
        <w:t xml:space="preserve"> thereafter</w:t>
      </w:r>
      <w:r w:rsidRPr="00BC6402">
        <w:rPr>
          <w:rFonts w:ascii="Times New Roman" w:hAnsi="Times New Roman"/>
          <w:sz w:val="24"/>
          <w:szCs w:val="24"/>
        </w:rPr>
        <w:t xml:space="preserve"> on applicable federal and state </w:t>
      </w:r>
      <w:r w:rsidR="00776309" w:rsidRPr="00BC6402">
        <w:rPr>
          <w:rFonts w:ascii="Times New Roman" w:hAnsi="Times New Roman"/>
          <w:sz w:val="24"/>
          <w:szCs w:val="24"/>
        </w:rPr>
        <w:t>laws</w:t>
      </w:r>
      <w:r w:rsidRPr="00BC6402">
        <w:rPr>
          <w:rFonts w:ascii="Times New Roman" w:hAnsi="Times New Roman"/>
          <w:sz w:val="24"/>
          <w:szCs w:val="24"/>
        </w:rPr>
        <w:t xml:space="preserve"> related to </w:t>
      </w:r>
      <w:r w:rsidR="009309DD" w:rsidRPr="00BC6402">
        <w:rPr>
          <w:rFonts w:ascii="Times New Roman" w:hAnsi="Times New Roman"/>
          <w:sz w:val="24"/>
          <w:szCs w:val="24"/>
        </w:rPr>
        <w:t xml:space="preserve">the FCA and </w:t>
      </w:r>
      <w:r w:rsidRPr="00BC6402">
        <w:rPr>
          <w:rFonts w:ascii="Times New Roman" w:hAnsi="Times New Roman"/>
          <w:sz w:val="24"/>
          <w:szCs w:val="24"/>
        </w:rPr>
        <w:t>the prevention and detection of fraud, waste, and abuse.</w:t>
      </w:r>
    </w:p>
    <w:p w:rsidR="008C5714" w:rsidRPr="00BC6402" w:rsidRDefault="008C5714" w:rsidP="00586884">
      <w:pPr>
        <w:pStyle w:val="NoSpacing"/>
        <w:ind w:left="720" w:right="810"/>
        <w:rPr>
          <w:rFonts w:ascii="Times New Roman" w:hAnsi="Times New Roman"/>
          <w:sz w:val="24"/>
          <w:szCs w:val="24"/>
        </w:rPr>
      </w:pPr>
    </w:p>
    <w:p w:rsidR="00F06983" w:rsidRDefault="00F06983" w:rsidP="00586884">
      <w:pPr>
        <w:pStyle w:val="NoSpacing"/>
        <w:ind w:left="720" w:right="810"/>
        <w:rPr>
          <w:rFonts w:ascii="Times New Roman" w:hAnsi="Times New Roman"/>
          <w:sz w:val="24"/>
          <w:szCs w:val="24"/>
        </w:rPr>
      </w:pPr>
      <w:r w:rsidRPr="00BC6402">
        <w:rPr>
          <w:rFonts w:ascii="Times New Roman" w:hAnsi="Times New Roman"/>
          <w:sz w:val="24"/>
          <w:szCs w:val="24"/>
        </w:rPr>
        <w:t>The content of this policy and information regarding any applicable federal and state requirements will be provided to all contractors and agents at the time of contract execut</w:t>
      </w:r>
      <w:r w:rsidR="003666F8" w:rsidRPr="00BC6402">
        <w:rPr>
          <w:rFonts w:ascii="Times New Roman" w:hAnsi="Times New Roman"/>
          <w:sz w:val="24"/>
          <w:szCs w:val="24"/>
        </w:rPr>
        <w:t xml:space="preserve">ion and as indicated </w:t>
      </w:r>
      <w:r w:rsidR="003666F8" w:rsidRPr="00F15D80">
        <w:rPr>
          <w:rFonts w:ascii="Times New Roman" w:hAnsi="Times New Roman"/>
          <w:sz w:val="24"/>
          <w:szCs w:val="24"/>
        </w:rPr>
        <w:t>thereafter.</w:t>
      </w:r>
    </w:p>
    <w:p w:rsidR="008C5714" w:rsidRPr="00BC6402" w:rsidRDefault="008C5714" w:rsidP="00586884">
      <w:pPr>
        <w:pStyle w:val="NoSpacing"/>
        <w:ind w:left="720" w:right="810"/>
        <w:rPr>
          <w:rFonts w:ascii="Times New Roman" w:hAnsi="Times New Roman"/>
          <w:sz w:val="24"/>
          <w:szCs w:val="24"/>
        </w:rPr>
      </w:pPr>
    </w:p>
    <w:p w:rsidR="009B2507" w:rsidRPr="00586884" w:rsidRDefault="009B2507" w:rsidP="00586884">
      <w:pPr>
        <w:pStyle w:val="NoSpacing"/>
        <w:ind w:left="720" w:right="810"/>
        <w:rPr>
          <w:rFonts w:ascii="Times New Roman" w:hAnsi="Times New Roman"/>
          <w:b/>
          <w:sz w:val="24"/>
          <w:szCs w:val="24"/>
        </w:rPr>
      </w:pPr>
      <w:r w:rsidRPr="00BC6402">
        <w:rPr>
          <w:rFonts w:ascii="Times New Roman" w:hAnsi="Times New Roman"/>
          <w:sz w:val="24"/>
          <w:szCs w:val="24"/>
        </w:rPr>
        <w:t xml:space="preserve">Any DCFS staff who becomes aware of a false </w:t>
      </w:r>
      <w:r w:rsidR="00776309" w:rsidRPr="00BC6402">
        <w:rPr>
          <w:rFonts w:ascii="Times New Roman" w:hAnsi="Times New Roman"/>
          <w:sz w:val="24"/>
          <w:szCs w:val="24"/>
        </w:rPr>
        <w:t xml:space="preserve">claim issue and fails to report </w:t>
      </w:r>
      <w:r w:rsidRPr="00BC6402">
        <w:rPr>
          <w:rFonts w:ascii="Times New Roman" w:hAnsi="Times New Roman"/>
          <w:sz w:val="24"/>
          <w:szCs w:val="24"/>
        </w:rPr>
        <w:t>it to his/her supervisor</w:t>
      </w:r>
      <w:r w:rsidR="00776309" w:rsidRPr="00BC6402">
        <w:rPr>
          <w:rFonts w:ascii="Times New Roman" w:hAnsi="Times New Roman"/>
          <w:sz w:val="24"/>
          <w:szCs w:val="24"/>
        </w:rPr>
        <w:t xml:space="preserve"> within 30 days of detection</w:t>
      </w:r>
      <w:r w:rsidRPr="00BC6402">
        <w:rPr>
          <w:rFonts w:ascii="Times New Roman" w:hAnsi="Times New Roman"/>
          <w:sz w:val="24"/>
          <w:szCs w:val="24"/>
        </w:rPr>
        <w:t>, will be disciplined up to and including termination</w:t>
      </w:r>
      <w:r w:rsidRPr="00586884">
        <w:rPr>
          <w:rFonts w:ascii="Times New Roman" w:hAnsi="Times New Roman"/>
          <w:sz w:val="24"/>
          <w:szCs w:val="24"/>
        </w:rPr>
        <w:t>.</w:t>
      </w:r>
      <w:r w:rsidR="00586884">
        <w:rPr>
          <w:rFonts w:ascii="Times New Roman" w:hAnsi="Times New Roman"/>
          <w:sz w:val="24"/>
          <w:szCs w:val="24"/>
        </w:rPr>
        <w:t xml:space="preserve">  </w:t>
      </w:r>
    </w:p>
    <w:p w:rsidR="008C5714" w:rsidRPr="00BC6402" w:rsidRDefault="008C5714" w:rsidP="00E13098">
      <w:pPr>
        <w:pStyle w:val="NoSpacing"/>
        <w:ind w:left="1080" w:right="810"/>
        <w:rPr>
          <w:rFonts w:ascii="Times New Roman" w:hAnsi="Times New Roman"/>
          <w:sz w:val="24"/>
          <w:szCs w:val="24"/>
        </w:rPr>
      </w:pPr>
    </w:p>
    <w:p w:rsidR="000A0FF9" w:rsidRPr="008C5714" w:rsidRDefault="000A0FF9" w:rsidP="005C3C62">
      <w:pPr>
        <w:pStyle w:val="NoSpacing"/>
        <w:numPr>
          <w:ilvl w:val="0"/>
          <w:numId w:val="8"/>
        </w:numPr>
        <w:ind w:right="810"/>
        <w:rPr>
          <w:rFonts w:ascii="Times New Roman" w:hAnsi="Times New Roman"/>
          <w:sz w:val="24"/>
          <w:szCs w:val="24"/>
          <w:u w:val="single"/>
        </w:rPr>
      </w:pPr>
      <w:r w:rsidRPr="008C5714">
        <w:rPr>
          <w:rFonts w:ascii="Times New Roman" w:hAnsi="Times New Roman"/>
          <w:sz w:val="24"/>
          <w:szCs w:val="24"/>
          <w:u w:val="single"/>
        </w:rPr>
        <w:t>Retaliation Prohibitions</w:t>
      </w:r>
    </w:p>
    <w:p w:rsidR="005C3C62" w:rsidRDefault="008A17D3" w:rsidP="00E13098">
      <w:pPr>
        <w:pStyle w:val="NoSpacing"/>
        <w:ind w:left="720" w:right="810"/>
        <w:rPr>
          <w:rFonts w:ascii="Times New Roman" w:hAnsi="Times New Roman"/>
          <w:sz w:val="24"/>
          <w:szCs w:val="24"/>
        </w:rPr>
      </w:pPr>
      <w:r w:rsidRPr="00BC6402">
        <w:rPr>
          <w:rFonts w:ascii="Times New Roman" w:hAnsi="Times New Roman"/>
          <w:sz w:val="24"/>
          <w:szCs w:val="24"/>
        </w:rPr>
        <w:t>DCFS staff</w:t>
      </w:r>
      <w:r w:rsidR="00F06983" w:rsidRPr="00BC6402">
        <w:rPr>
          <w:rFonts w:ascii="Times New Roman" w:hAnsi="Times New Roman"/>
          <w:sz w:val="24"/>
          <w:szCs w:val="24"/>
        </w:rPr>
        <w:t>,</w:t>
      </w:r>
      <w:r w:rsidRPr="00BC6402">
        <w:rPr>
          <w:rFonts w:ascii="Times New Roman" w:hAnsi="Times New Roman"/>
          <w:sz w:val="24"/>
          <w:szCs w:val="24"/>
        </w:rPr>
        <w:t xml:space="preserve"> stakeholders</w:t>
      </w:r>
      <w:r w:rsidR="00F06983" w:rsidRPr="00BC6402">
        <w:rPr>
          <w:rFonts w:ascii="Times New Roman" w:hAnsi="Times New Roman"/>
          <w:sz w:val="24"/>
          <w:szCs w:val="24"/>
        </w:rPr>
        <w:t xml:space="preserve">, and contractors are </w:t>
      </w:r>
      <w:r w:rsidR="005C3C62">
        <w:rPr>
          <w:rFonts w:ascii="Times New Roman" w:hAnsi="Times New Roman"/>
          <w:sz w:val="24"/>
          <w:szCs w:val="24"/>
        </w:rPr>
        <w:t xml:space="preserve">encouraged </w:t>
      </w:r>
      <w:r w:rsidR="00F06983" w:rsidRPr="00BC6402">
        <w:rPr>
          <w:rFonts w:ascii="Times New Roman" w:hAnsi="Times New Roman"/>
          <w:sz w:val="24"/>
          <w:szCs w:val="24"/>
        </w:rPr>
        <w:t>to report any allegation of fraud</w:t>
      </w:r>
      <w:r w:rsidR="000A0FF9" w:rsidRPr="00BC6402">
        <w:rPr>
          <w:rFonts w:ascii="Times New Roman" w:hAnsi="Times New Roman"/>
          <w:sz w:val="24"/>
          <w:szCs w:val="24"/>
        </w:rPr>
        <w:t xml:space="preserve">, waste </w:t>
      </w:r>
      <w:r w:rsidR="00F06983" w:rsidRPr="00BC6402">
        <w:rPr>
          <w:rFonts w:ascii="Times New Roman" w:hAnsi="Times New Roman"/>
          <w:sz w:val="24"/>
          <w:szCs w:val="24"/>
        </w:rPr>
        <w:t>or abuse</w:t>
      </w:r>
      <w:r w:rsidR="000A0FF9" w:rsidRPr="00BC6402">
        <w:rPr>
          <w:rFonts w:ascii="Times New Roman" w:hAnsi="Times New Roman"/>
          <w:sz w:val="24"/>
          <w:szCs w:val="24"/>
        </w:rPr>
        <w:t xml:space="preserve"> to either DCFS</w:t>
      </w:r>
      <w:r w:rsidR="00AB28A4">
        <w:rPr>
          <w:rFonts w:ascii="Times New Roman" w:hAnsi="Times New Roman"/>
          <w:sz w:val="24"/>
          <w:szCs w:val="24"/>
        </w:rPr>
        <w:t>, to the State of Nevada Attorney General’s Office</w:t>
      </w:r>
      <w:r w:rsidR="000A0FF9" w:rsidRPr="00BC6402">
        <w:rPr>
          <w:rFonts w:ascii="Times New Roman" w:hAnsi="Times New Roman"/>
          <w:sz w:val="24"/>
          <w:szCs w:val="24"/>
        </w:rPr>
        <w:t xml:space="preserve"> </w:t>
      </w:r>
      <w:r w:rsidR="00F06983" w:rsidRPr="00BC6402">
        <w:rPr>
          <w:rFonts w:ascii="Times New Roman" w:hAnsi="Times New Roman"/>
          <w:sz w:val="24"/>
          <w:szCs w:val="24"/>
        </w:rPr>
        <w:t xml:space="preserve">or </w:t>
      </w:r>
      <w:r w:rsidR="000A0FF9" w:rsidRPr="00BC6402">
        <w:rPr>
          <w:rFonts w:ascii="Times New Roman" w:hAnsi="Times New Roman"/>
          <w:sz w:val="24"/>
          <w:szCs w:val="24"/>
        </w:rPr>
        <w:t>to the Office of Inspector General</w:t>
      </w:r>
      <w:r w:rsidR="00AB28A4">
        <w:rPr>
          <w:rFonts w:ascii="Times New Roman" w:hAnsi="Times New Roman"/>
          <w:sz w:val="24"/>
          <w:szCs w:val="24"/>
        </w:rPr>
        <w:t xml:space="preserve"> (OIG)</w:t>
      </w:r>
      <w:r w:rsidR="000A0FF9" w:rsidRPr="00BC6402">
        <w:rPr>
          <w:rFonts w:ascii="Times New Roman" w:hAnsi="Times New Roman"/>
          <w:sz w:val="24"/>
          <w:szCs w:val="24"/>
        </w:rPr>
        <w:t xml:space="preserve"> for the Centers for Medicaid and Me</w:t>
      </w:r>
      <w:r w:rsidR="00AB28A4">
        <w:rPr>
          <w:rFonts w:ascii="Times New Roman" w:hAnsi="Times New Roman"/>
          <w:sz w:val="24"/>
          <w:szCs w:val="24"/>
        </w:rPr>
        <w:t>dicare Services</w:t>
      </w:r>
      <w:r w:rsidR="000A0FF9" w:rsidRPr="00BC6402">
        <w:rPr>
          <w:rFonts w:ascii="Times New Roman" w:hAnsi="Times New Roman"/>
          <w:sz w:val="24"/>
          <w:szCs w:val="24"/>
        </w:rPr>
        <w:t xml:space="preserve"> </w:t>
      </w:r>
      <w:r w:rsidR="00AB28A4">
        <w:rPr>
          <w:rFonts w:ascii="Times New Roman" w:hAnsi="Times New Roman"/>
          <w:sz w:val="24"/>
          <w:szCs w:val="24"/>
        </w:rPr>
        <w:t>(CMS)</w:t>
      </w:r>
      <w:r w:rsidR="00446DD1">
        <w:rPr>
          <w:rFonts w:ascii="Times New Roman" w:hAnsi="Times New Roman"/>
          <w:sz w:val="24"/>
          <w:szCs w:val="24"/>
        </w:rPr>
        <w:t xml:space="preserve"> </w:t>
      </w:r>
      <w:r w:rsidR="00F06983" w:rsidRPr="00BC6402">
        <w:rPr>
          <w:rFonts w:ascii="Times New Roman" w:hAnsi="Times New Roman"/>
          <w:sz w:val="24"/>
          <w:szCs w:val="24"/>
        </w:rPr>
        <w:t xml:space="preserve">without fear of retaliation or reprisal. Any employee, supervisor, or </w:t>
      </w:r>
      <w:r w:rsidRPr="00BC6402">
        <w:rPr>
          <w:rFonts w:ascii="Times New Roman" w:hAnsi="Times New Roman"/>
          <w:sz w:val="24"/>
          <w:szCs w:val="24"/>
        </w:rPr>
        <w:t>manager</w:t>
      </w:r>
      <w:r w:rsidR="00F06983" w:rsidRPr="00BC6402">
        <w:rPr>
          <w:rFonts w:ascii="Times New Roman" w:hAnsi="Times New Roman"/>
          <w:sz w:val="24"/>
          <w:szCs w:val="24"/>
        </w:rPr>
        <w:t xml:space="preserve"> who engages in a</w:t>
      </w:r>
      <w:r w:rsidR="000A0FF9" w:rsidRPr="00BC6402">
        <w:rPr>
          <w:rFonts w:ascii="Times New Roman" w:hAnsi="Times New Roman"/>
          <w:sz w:val="24"/>
          <w:szCs w:val="24"/>
        </w:rPr>
        <w:t>n</w:t>
      </w:r>
      <w:r w:rsidR="00F06983" w:rsidRPr="00BC6402">
        <w:rPr>
          <w:rFonts w:ascii="Times New Roman" w:hAnsi="Times New Roman"/>
          <w:sz w:val="24"/>
          <w:szCs w:val="24"/>
        </w:rPr>
        <w:t xml:space="preserve"> act of retaliation </w:t>
      </w:r>
      <w:r w:rsidR="000A0FF9" w:rsidRPr="00BC6402">
        <w:rPr>
          <w:rFonts w:ascii="Times New Roman" w:hAnsi="Times New Roman"/>
          <w:sz w:val="24"/>
          <w:szCs w:val="24"/>
        </w:rPr>
        <w:t xml:space="preserve">against a DCFS staff, stakeholder and/or contractor </w:t>
      </w:r>
      <w:r w:rsidR="00F06983" w:rsidRPr="00BC6402">
        <w:rPr>
          <w:rFonts w:ascii="Times New Roman" w:hAnsi="Times New Roman"/>
          <w:sz w:val="24"/>
          <w:szCs w:val="24"/>
        </w:rPr>
        <w:t>for reporting fraud</w:t>
      </w:r>
      <w:r w:rsidR="000A0FF9" w:rsidRPr="00BC6402">
        <w:rPr>
          <w:rFonts w:ascii="Times New Roman" w:hAnsi="Times New Roman"/>
          <w:sz w:val="24"/>
          <w:szCs w:val="24"/>
        </w:rPr>
        <w:t xml:space="preserve">, waste </w:t>
      </w:r>
      <w:r w:rsidR="00F06983" w:rsidRPr="00BC6402">
        <w:rPr>
          <w:rFonts w:ascii="Times New Roman" w:hAnsi="Times New Roman"/>
          <w:sz w:val="24"/>
          <w:szCs w:val="24"/>
        </w:rPr>
        <w:t xml:space="preserve">or abuse will be disciplined in accordance with </w:t>
      </w:r>
      <w:r w:rsidR="009505D0" w:rsidRPr="00BC6402">
        <w:rPr>
          <w:rFonts w:ascii="Times New Roman" w:hAnsi="Times New Roman"/>
          <w:sz w:val="24"/>
          <w:szCs w:val="24"/>
        </w:rPr>
        <w:t xml:space="preserve">the State of Nevada </w:t>
      </w:r>
      <w:r w:rsidR="00F06983" w:rsidRPr="00BC6402">
        <w:rPr>
          <w:rFonts w:ascii="Times New Roman" w:hAnsi="Times New Roman"/>
          <w:sz w:val="24"/>
          <w:szCs w:val="24"/>
        </w:rPr>
        <w:t>Human Resource Policies</w:t>
      </w:r>
      <w:r w:rsidRPr="00BC6402">
        <w:rPr>
          <w:rFonts w:ascii="Times New Roman" w:hAnsi="Times New Roman"/>
          <w:sz w:val="24"/>
          <w:szCs w:val="24"/>
        </w:rPr>
        <w:t xml:space="preserve"> and</w:t>
      </w:r>
      <w:r w:rsidR="000A0FF9" w:rsidRPr="00BC6402">
        <w:rPr>
          <w:rFonts w:ascii="Times New Roman" w:hAnsi="Times New Roman"/>
          <w:sz w:val="24"/>
          <w:szCs w:val="24"/>
        </w:rPr>
        <w:t xml:space="preserve"> may be criminally charged </w:t>
      </w:r>
      <w:r w:rsidR="001F1876" w:rsidRPr="00BC6402">
        <w:rPr>
          <w:rFonts w:ascii="Times New Roman" w:hAnsi="Times New Roman"/>
          <w:sz w:val="24"/>
          <w:szCs w:val="24"/>
        </w:rPr>
        <w:t xml:space="preserve">as well </w:t>
      </w:r>
      <w:r w:rsidR="000A0FF9" w:rsidRPr="00BC6402">
        <w:rPr>
          <w:rFonts w:ascii="Times New Roman" w:hAnsi="Times New Roman"/>
          <w:sz w:val="24"/>
          <w:szCs w:val="24"/>
        </w:rPr>
        <w:t xml:space="preserve">pursuant </w:t>
      </w:r>
      <w:r w:rsidR="001F1876" w:rsidRPr="00BC6402">
        <w:rPr>
          <w:rFonts w:ascii="Times New Roman" w:hAnsi="Times New Roman"/>
          <w:sz w:val="24"/>
          <w:szCs w:val="24"/>
        </w:rPr>
        <w:t>to applicable</w:t>
      </w:r>
      <w:r w:rsidRPr="00BC6402">
        <w:rPr>
          <w:rFonts w:ascii="Times New Roman" w:hAnsi="Times New Roman"/>
          <w:sz w:val="24"/>
          <w:szCs w:val="24"/>
        </w:rPr>
        <w:t xml:space="preserve"> federal and state laws</w:t>
      </w:r>
      <w:r w:rsidR="00F06983" w:rsidRPr="00BC6402">
        <w:rPr>
          <w:rFonts w:ascii="Times New Roman" w:hAnsi="Times New Roman"/>
          <w:sz w:val="24"/>
          <w:szCs w:val="24"/>
        </w:rPr>
        <w:t>.</w:t>
      </w:r>
      <w:r w:rsidR="005C3C62">
        <w:rPr>
          <w:rFonts w:ascii="Times New Roman" w:hAnsi="Times New Roman"/>
          <w:sz w:val="24"/>
          <w:szCs w:val="24"/>
        </w:rPr>
        <w:t xml:space="preserve">  R</w:t>
      </w:r>
      <w:r w:rsidR="00F06983" w:rsidRPr="00BC6402">
        <w:rPr>
          <w:rFonts w:ascii="Times New Roman" w:hAnsi="Times New Roman"/>
          <w:sz w:val="24"/>
          <w:szCs w:val="24"/>
        </w:rPr>
        <w:t>eport</w:t>
      </w:r>
      <w:r w:rsidR="005C3C62">
        <w:rPr>
          <w:rFonts w:ascii="Times New Roman" w:hAnsi="Times New Roman"/>
          <w:sz w:val="24"/>
          <w:szCs w:val="24"/>
        </w:rPr>
        <w:t xml:space="preserve">s of </w:t>
      </w:r>
      <w:r w:rsidR="00F06983" w:rsidRPr="00BC6402">
        <w:rPr>
          <w:rFonts w:ascii="Times New Roman" w:hAnsi="Times New Roman"/>
          <w:sz w:val="24"/>
          <w:szCs w:val="24"/>
        </w:rPr>
        <w:t>fraud or abuse</w:t>
      </w:r>
      <w:r w:rsidR="005C3C62">
        <w:rPr>
          <w:rFonts w:ascii="Times New Roman" w:hAnsi="Times New Roman"/>
          <w:sz w:val="24"/>
          <w:szCs w:val="24"/>
        </w:rPr>
        <w:t xml:space="preserve"> may be made</w:t>
      </w:r>
      <w:r w:rsidR="00F06983" w:rsidRPr="00BC6402">
        <w:rPr>
          <w:rFonts w:ascii="Times New Roman" w:hAnsi="Times New Roman"/>
          <w:sz w:val="24"/>
          <w:szCs w:val="24"/>
        </w:rPr>
        <w:t xml:space="preserve"> anonymously</w:t>
      </w:r>
      <w:r w:rsidR="005C3C62">
        <w:rPr>
          <w:rFonts w:ascii="Times New Roman" w:hAnsi="Times New Roman"/>
          <w:sz w:val="24"/>
          <w:szCs w:val="24"/>
        </w:rPr>
        <w:t xml:space="preserve"> </w:t>
      </w:r>
      <w:r w:rsidR="002B5743" w:rsidRPr="00BC6402">
        <w:rPr>
          <w:rFonts w:ascii="Times New Roman" w:hAnsi="Times New Roman"/>
          <w:sz w:val="24"/>
          <w:szCs w:val="24"/>
        </w:rPr>
        <w:t xml:space="preserve">or </w:t>
      </w:r>
      <w:r w:rsidR="00FB3CEF">
        <w:rPr>
          <w:rFonts w:ascii="Times New Roman" w:hAnsi="Times New Roman"/>
          <w:sz w:val="24"/>
          <w:szCs w:val="24"/>
        </w:rPr>
        <w:t xml:space="preserve">in writing on the </w:t>
      </w:r>
      <w:r w:rsidR="002B5743" w:rsidRPr="00BC6402">
        <w:rPr>
          <w:rFonts w:ascii="Times New Roman" w:hAnsi="Times New Roman"/>
          <w:sz w:val="24"/>
          <w:szCs w:val="24"/>
        </w:rPr>
        <w:t>Compliance Violation Report</w:t>
      </w:r>
      <w:r w:rsidR="00FB3CEF">
        <w:rPr>
          <w:rFonts w:ascii="Times New Roman" w:hAnsi="Times New Roman"/>
          <w:sz w:val="24"/>
          <w:szCs w:val="24"/>
        </w:rPr>
        <w:t xml:space="preserve"> </w:t>
      </w:r>
      <w:r w:rsidR="00FB3CEF" w:rsidRPr="00FB3CEF">
        <w:rPr>
          <w:rFonts w:ascii="Times New Roman" w:hAnsi="Times New Roman"/>
          <w:sz w:val="24"/>
          <w:szCs w:val="24"/>
        </w:rPr>
        <w:t xml:space="preserve">Form </w:t>
      </w:r>
      <w:r w:rsidR="002B5743" w:rsidRPr="00FB3CEF">
        <w:rPr>
          <w:rFonts w:ascii="Times New Roman" w:hAnsi="Times New Roman"/>
          <w:sz w:val="24"/>
          <w:szCs w:val="24"/>
        </w:rPr>
        <w:t>(Attachment</w:t>
      </w:r>
      <w:r w:rsidR="00FB3CEF" w:rsidRPr="00FB3CEF">
        <w:rPr>
          <w:rFonts w:ascii="Times New Roman" w:hAnsi="Times New Roman"/>
          <w:sz w:val="24"/>
          <w:szCs w:val="24"/>
        </w:rPr>
        <w:t xml:space="preserve"> </w:t>
      </w:r>
      <w:r w:rsidR="00AB28A4">
        <w:rPr>
          <w:rFonts w:ascii="Times New Roman" w:hAnsi="Times New Roman"/>
          <w:sz w:val="24"/>
          <w:szCs w:val="24"/>
        </w:rPr>
        <w:t>A</w:t>
      </w:r>
      <w:r w:rsidR="002B5743" w:rsidRPr="00FB3CEF">
        <w:rPr>
          <w:rFonts w:ascii="Times New Roman" w:hAnsi="Times New Roman"/>
          <w:sz w:val="24"/>
          <w:szCs w:val="24"/>
        </w:rPr>
        <w:t>) and submitted</w:t>
      </w:r>
      <w:r w:rsidR="002B5743" w:rsidRPr="00BC6402">
        <w:rPr>
          <w:rFonts w:ascii="Times New Roman" w:hAnsi="Times New Roman"/>
          <w:sz w:val="24"/>
          <w:szCs w:val="24"/>
        </w:rPr>
        <w:t xml:space="preserve"> to the direct supervisor </w:t>
      </w:r>
      <w:r w:rsidR="005C3C62">
        <w:rPr>
          <w:rFonts w:ascii="Times New Roman" w:hAnsi="Times New Roman"/>
          <w:sz w:val="24"/>
          <w:szCs w:val="24"/>
        </w:rPr>
        <w:t xml:space="preserve">or manager </w:t>
      </w:r>
      <w:r w:rsidR="002B5743" w:rsidRPr="00BC6402">
        <w:rPr>
          <w:rFonts w:ascii="Times New Roman" w:hAnsi="Times New Roman"/>
          <w:sz w:val="24"/>
          <w:szCs w:val="24"/>
        </w:rPr>
        <w:t xml:space="preserve">for investigation.   </w:t>
      </w:r>
      <w:r w:rsidR="005C3C62">
        <w:rPr>
          <w:rFonts w:ascii="Times New Roman" w:hAnsi="Times New Roman"/>
          <w:sz w:val="24"/>
          <w:szCs w:val="24"/>
        </w:rPr>
        <w:t xml:space="preserve">If submitted in writing, the Compliance Violation Report Form (Attachment </w:t>
      </w:r>
      <w:r w:rsidR="00AB28A4">
        <w:rPr>
          <w:rFonts w:ascii="Times New Roman" w:hAnsi="Times New Roman"/>
          <w:sz w:val="24"/>
          <w:szCs w:val="24"/>
        </w:rPr>
        <w:t>A</w:t>
      </w:r>
      <w:r w:rsidR="005C3C62">
        <w:rPr>
          <w:rFonts w:ascii="Times New Roman" w:hAnsi="Times New Roman"/>
          <w:sz w:val="24"/>
          <w:szCs w:val="24"/>
        </w:rPr>
        <w:t>)</w:t>
      </w:r>
      <w:r w:rsidR="002B5743" w:rsidRPr="00BC6402">
        <w:rPr>
          <w:rFonts w:ascii="Times New Roman" w:hAnsi="Times New Roman"/>
          <w:sz w:val="24"/>
          <w:szCs w:val="24"/>
        </w:rPr>
        <w:t xml:space="preserve"> shall be submitted to the appropriate Deputy Administrator</w:t>
      </w:r>
      <w:r w:rsidR="005C3C62">
        <w:rPr>
          <w:rFonts w:ascii="Times New Roman" w:hAnsi="Times New Roman"/>
          <w:sz w:val="24"/>
          <w:szCs w:val="24"/>
        </w:rPr>
        <w:t xml:space="preserve"> or designee</w:t>
      </w:r>
      <w:r w:rsidR="002B5743" w:rsidRPr="00BC6402">
        <w:rPr>
          <w:rFonts w:ascii="Times New Roman" w:hAnsi="Times New Roman"/>
          <w:sz w:val="24"/>
          <w:szCs w:val="24"/>
        </w:rPr>
        <w:t xml:space="preserve"> </w:t>
      </w:r>
      <w:r w:rsidR="005C3C62">
        <w:rPr>
          <w:rFonts w:ascii="Times New Roman" w:hAnsi="Times New Roman"/>
          <w:sz w:val="24"/>
          <w:szCs w:val="24"/>
        </w:rPr>
        <w:t xml:space="preserve">by the supervisor/manager </w:t>
      </w:r>
      <w:r w:rsidR="002B5743" w:rsidRPr="00BC6402">
        <w:rPr>
          <w:rFonts w:ascii="Times New Roman" w:hAnsi="Times New Roman"/>
          <w:sz w:val="24"/>
          <w:szCs w:val="24"/>
        </w:rPr>
        <w:t>within</w:t>
      </w:r>
      <w:r w:rsidR="005C3C62">
        <w:rPr>
          <w:rFonts w:ascii="Times New Roman" w:hAnsi="Times New Roman"/>
          <w:sz w:val="24"/>
          <w:szCs w:val="24"/>
        </w:rPr>
        <w:t xml:space="preserve"> 24 hours</w:t>
      </w:r>
      <w:r w:rsidR="002B5743" w:rsidRPr="00BC6402">
        <w:rPr>
          <w:rFonts w:ascii="Times New Roman" w:hAnsi="Times New Roman"/>
          <w:sz w:val="24"/>
          <w:szCs w:val="24"/>
        </w:rPr>
        <w:t xml:space="preserve">. </w:t>
      </w:r>
      <w:r w:rsidR="00AB28A4">
        <w:rPr>
          <w:rFonts w:ascii="Times New Roman" w:hAnsi="Times New Roman"/>
          <w:sz w:val="24"/>
          <w:szCs w:val="24"/>
        </w:rPr>
        <w:t xml:space="preserve"> Reports of fraud, waste and abuse may also be made verbally to the State of Nevada Attorney General’s Office and to the OIG for CMS. </w:t>
      </w:r>
    </w:p>
    <w:p w:rsidR="005C3C62" w:rsidRDefault="005C3C62" w:rsidP="00E13098">
      <w:pPr>
        <w:pStyle w:val="NoSpacing"/>
        <w:ind w:left="720" w:right="810"/>
        <w:rPr>
          <w:rFonts w:ascii="Times New Roman" w:hAnsi="Times New Roman"/>
          <w:sz w:val="24"/>
          <w:szCs w:val="24"/>
        </w:rPr>
      </w:pPr>
    </w:p>
    <w:p w:rsidR="00F06983" w:rsidRDefault="00F06983" w:rsidP="00E13098">
      <w:pPr>
        <w:pStyle w:val="NoSpacing"/>
        <w:ind w:left="720" w:right="810"/>
        <w:rPr>
          <w:rFonts w:ascii="Times New Roman" w:hAnsi="Times New Roman"/>
          <w:sz w:val="24"/>
          <w:szCs w:val="24"/>
        </w:rPr>
      </w:pPr>
      <w:r w:rsidRPr="00BC6402">
        <w:rPr>
          <w:rFonts w:ascii="Times New Roman" w:hAnsi="Times New Roman"/>
          <w:sz w:val="24"/>
          <w:szCs w:val="24"/>
        </w:rPr>
        <w:t xml:space="preserve">The confidentiality of any person who reports any </w:t>
      </w:r>
      <w:r w:rsidR="002B5743" w:rsidRPr="00BC6402">
        <w:rPr>
          <w:rFonts w:ascii="Times New Roman" w:hAnsi="Times New Roman"/>
          <w:sz w:val="24"/>
          <w:szCs w:val="24"/>
        </w:rPr>
        <w:t xml:space="preserve">FCA allegation shall </w:t>
      </w:r>
      <w:r w:rsidRPr="00BC6402">
        <w:rPr>
          <w:rFonts w:ascii="Times New Roman" w:hAnsi="Times New Roman"/>
          <w:sz w:val="24"/>
          <w:szCs w:val="24"/>
        </w:rPr>
        <w:t>be maintained to the extent permi</w:t>
      </w:r>
      <w:r w:rsidR="001F1876" w:rsidRPr="00BC6402">
        <w:rPr>
          <w:rFonts w:ascii="Times New Roman" w:hAnsi="Times New Roman"/>
          <w:sz w:val="24"/>
          <w:szCs w:val="24"/>
        </w:rPr>
        <w:t xml:space="preserve">tted </w:t>
      </w:r>
      <w:r w:rsidRPr="00BC6402">
        <w:rPr>
          <w:rFonts w:ascii="Times New Roman" w:hAnsi="Times New Roman"/>
          <w:sz w:val="24"/>
          <w:szCs w:val="24"/>
        </w:rPr>
        <w:t>by law.</w:t>
      </w:r>
      <w:r w:rsidR="00D132E3" w:rsidRPr="00BC6402">
        <w:rPr>
          <w:rFonts w:ascii="Times New Roman" w:hAnsi="Times New Roman"/>
          <w:sz w:val="24"/>
          <w:szCs w:val="24"/>
        </w:rPr>
        <w:t xml:space="preserve"> Pursuant to federal regulations, retaliation against someone who has reported fraud, waste or abuse is a crime and shall be reported as such against any DCFS staff that retaliates against another for making such </w:t>
      </w:r>
      <w:r w:rsidR="002B5743" w:rsidRPr="00BC6402">
        <w:rPr>
          <w:rFonts w:ascii="Times New Roman" w:hAnsi="Times New Roman"/>
          <w:sz w:val="24"/>
          <w:szCs w:val="24"/>
        </w:rPr>
        <w:t xml:space="preserve">a </w:t>
      </w:r>
      <w:r w:rsidR="00D132E3" w:rsidRPr="00BC6402">
        <w:rPr>
          <w:rFonts w:ascii="Times New Roman" w:hAnsi="Times New Roman"/>
          <w:sz w:val="24"/>
          <w:szCs w:val="24"/>
        </w:rPr>
        <w:t xml:space="preserve">report.  </w:t>
      </w:r>
    </w:p>
    <w:p w:rsidR="008C5714" w:rsidRPr="00BC6402" w:rsidRDefault="008C5714" w:rsidP="00E13098">
      <w:pPr>
        <w:pStyle w:val="NoSpacing"/>
        <w:ind w:left="720" w:right="810"/>
        <w:rPr>
          <w:rFonts w:ascii="Times New Roman" w:hAnsi="Times New Roman"/>
          <w:sz w:val="24"/>
          <w:szCs w:val="24"/>
        </w:rPr>
      </w:pPr>
    </w:p>
    <w:p w:rsidR="008A17D3" w:rsidRPr="008C5714" w:rsidRDefault="008A17D3" w:rsidP="005C3C62">
      <w:pPr>
        <w:pStyle w:val="NoSpacing"/>
        <w:numPr>
          <w:ilvl w:val="0"/>
          <w:numId w:val="8"/>
        </w:numPr>
        <w:ind w:right="810"/>
        <w:rPr>
          <w:rFonts w:ascii="Times New Roman" w:hAnsi="Times New Roman"/>
          <w:sz w:val="24"/>
          <w:szCs w:val="24"/>
          <w:u w:val="single"/>
        </w:rPr>
      </w:pPr>
      <w:r w:rsidRPr="008C5714">
        <w:rPr>
          <w:rFonts w:ascii="Times New Roman" w:hAnsi="Times New Roman"/>
          <w:sz w:val="24"/>
          <w:szCs w:val="24"/>
          <w:u w:val="single"/>
        </w:rPr>
        <w:t>Fraud Prevention Poli</w:t>
      </w:r>
      <w:r w:rsidR="008C5714">
        <w:rPr>
          <w:rFonts w:ascii="Times New Roman" w:hAnsi="Times New Roman"/>
          <w:sz w:val="24"/>
          <w:szCs w:val="24"/>
          <w:u w:val="single"/>
        </w:rPr>
        <w:t>cies and Practices</w:t>
      </w:r>
    </w:p>
    <w:p w:rsidR="008A17D3" w:rsidRPr="00BC6402" w:rsidRDefault="008A17D3" w:rsidP="00E13098">
      <w:pPr>
        <w:pStyle w:val="NoSpacing"/>
        <w:ind w:left="720" w:right="810"/>
        <w:rPr>
          <w:rFonts w:ascii="Times New Roman" w:hAnsi="Times New Roman"/>
          <w:sz w:val="24"/>
          <w:szCs w:val="24"/>
        </w:rPr>
      </w:pPr>
      <w:r w:rsidRPr="00BC6402">
        <w:rPr>
          <w:rFonts w:ascii="Times New Roman" w:hAnsi="Times New Roman"/>
          <w:sz w:val="24"/>
          <w:szCs w:val="24"/>
        </w:rPr>
        <w:t>DCFS and all contractors</w:t>
      </w:r>
      <w:r w:rsidR="009C1115" w:rsidRPr="00BC6402">
        <w:rPr>
          <w:rFonts w:ascii="Times New Roman" w:hAnsi="Times New Roman"/>
          <w:sz w:val="24"/>
          <w:szCs w:val="24"/>
        </w:rPr>
        <w:t xml:space="preserve"> and agents</w:t>
      </w:r>
      <w:r w:rsidRPr="00BC6402">
        <w:rPr>
          <w:rFonts w:ascii="Times New Roman" w:hAnsi="Times New Roman"/>
          <w:sz w:val="24"/>
          <w:szCs w:val="24"/>
        </w:rPr>
        <w:t xml:space="preserve"> shall maintain policies and practices that outline and support the prevention and detection of fraud, waste, and abuse as indicated in the DRA</w:t>
      </w:r>
      <w:r w:rsidR="009C1115" w:rsidRPr="00BC6402">
        <w:rPr>
          <w:rFonts w:ascii="Times New Roman" w:hAnsi="Times New Roman"/>
          <w:sz w:val="24"/>
          <w:szCs w:val="24"/>
        </w:rPr>
        <w:t xml:space="preserve"> 2005</w:t>
      </w:r>
      <w:r w:rsidRPr="00BC6402">
        <w:rPr>
          <w:rFonts w:ascii="Times New Roman" w:hAnsi="Times New Roman"/>
          <w:sz w:val="24"/>
          <w:szCs w:val="24"/>
        </w:rPr>
        <w:t>. These policies include, but are not limited to:</w:t>
      </w:r>
    </w:p>
    <w:p w:rsidR="008A17D3" w:rsidRPr="00BC6402" w:rsidRDefault="008A17D3" w:rsidP="00E13098">
      <w:pPr>
        <w:pStyle w:val="NoSpacing"/>
        <w:numPr>
          <w:ilvl w:val="0"/>
          <w:numId w:val="14"/>
        </w:numPr>
        <w:ind w:left="1080" w:right="810"/>
        <w:rPr>
          <w:rFonts w:ascii="Times New Roman" w:hAnsi="Times New Roman"/>
          <w:sz w:val="24"/>
          <w:szCs w:val="24"/>
        </w:rPr>
      </w:pPr>
      <w:r w:rsidRPr="00BC6402">
        <w:rPr>
          <w:rFonts w:ascii="Times New Roman" w:hAnsi="Times New Roman"/>
          <w:sz w:val="24"/>
          <w:szCs w:val="24"/>
        </w:rPr>
        <w:t>Code of Conduct;</w:t>
      </w:r>
    </w:p>
    <w:p w:rsidR="008A17D3" w:rsidRPr="00224264" w:rsidRDefault="008A17D3" w:rsidP="00E13098">
      <w:pPr>
        <w:pStyle w:val="NoSpacing"/>
        <w:numPr>
          <w:ilvl w:val="0"/>
          <w:numId w:val="14"/>
        </w:numPr>
        <w:ind w:left="1080" w:right="810"/>
        <w:rPr>
          <w:rFonts w:ascii="Times New Roman" w:hAnsi="Times New Roman"/>
          <w:sz w:val="24"/>
          <w:szCs w:val="24"/>
        </w:rPr>
      </w:pPr>
      <w:r w:rsidRPr="00224264">
        <w:rPr>
          <w:rFonts w:ascii="Times New Roman" w:hAnsi="Times New Roman"/>
          <w:sz w:val="24"/>
          <w:szCs w:val="24"/>
        </w:rPr>
        <w:t>Human Resource Policies</w:t>
      </w:r>
      <w:r w:rsidR="00224264" w:rsidRPr="00224264">
        <w:rPr>
          <w:rFonts w:ascii="Times New Roman" w:hAnsi="Times New Roman"/>
          <w:sz w:val="24"/>
          <w:szCs w:val="24"/>
        </w:rPr>
        <w:t xml:space="preserve"> / </w:t>
      </w:r>
      <w:r w:rsidR="00224264">
        <w:rPr>
          <w:rFonts w:ascii="Times New Roman" w:hAnsi="Times New Roman"/>
          <w:sz w:val="24"/>
          <w:szCs w:val="24"/>
        </w:rPr>
        <w:t>E</w:t>
      </w:r>
      <w:r w:rsidRPr="00224264">
        <w:rPr>
          <w:rFonts w:ascii="Times New Roman" w:hAnsi="Times New Roman"/>
          <w:sz w:val="24"/>
          <w:szCs w:val="24"/>
        </w:rPr>
        <w:t>mployee Handbook;</w:t>
      </w:r>
    </w:p>
    <w:p w:rsidR="008A17D3" w:rsidRPr="00BC6402" w:rsidRDefault="008A17D3" w:rsidP="00E13098">
      <w:pPr>
        <w:pStyle w:val="NoSpacing"/>
        <w:numPr>
          <w:ilvl w:val="0"/>
          <w:numId w:val="14"/>
        </w:numPr>
        <w:ind w:left="1080" w:right="810"/>
        <w:rPr>
          <w:rFonts w:ascii="Times New Roman" w:hAnsi="Times New Roman"/>
          <w:sz w:val="24"/>
          <w:szCs w:val="24"/>
        </w:rPr>
      </w:pPr>
      <w:r w:rsidRPr="00BC6402">
        <w:rPr>
          <w:rFonts w:ascii="Times New Roman" w:hAnsi="Times New Roman"/>
          <w:sz w:val="24"/>
          <w:szCs w:val="24"/>
        </w:rPr>
        <w:t>Bookkeeping Policies;</w:t>
      </w:r>
    </w:p>
    <w:p w:rsidR="008A17D3" w:rsidRPr="00BC6402" w:rsidRDefault="008A17D3" w:rsidP="00E13098">
      <w:pPr>
        <w:pStyle w:val="NoSpacing"/>
        <w:numPr>
          <w:ilvl w:val="0"/>
          <w:numId w:val="14"/>
        </w:numPr>
        <w:ind w:left="1080" w:right="810"/>
        <w:rPr>
          <w:rFonts w:ascii="Times New Roman" w:hAnsi="Times New Roman"/>
          <w:sz w:val="24"/>
          <w:szCs w:val="24"/>
        </w:rPr>
      </w:pPr>
      <w:r w:rsidRPr="00BC6402">
        <w:rPr>
          <w:rFonts w:ascii="Times New Roman" w:hAnsi="Times New Roman"/>
          <w:sz w:val="24"/>
          <w:szCs w:val="24"/>
        </w:rPr>
        <w:t>Billing Policies;</w:t>
      </w:r>
    </w:p>
    <w:p w:rsidR="008A17D3" w:rsidRPr="00BC6402" w:rsidRDefault="008A17D3" w:rsidP="00E13098">
      <w:pPr>
        <w:pStyle w:val="NoSpacing"/>
        <w:numPr>
          <w:ilvl w:val="0"/>
          <w:numId w:val="14"/>
        </w:numPr>
        <w:ind w:left="1080" w:right="810"/>
        <w:rPr>
          <w:rFonts w:ascii="Times New Roman" w:hAnsi="Times New Roman"/>
          <w:sz w:val="24"/>
          <w:szCs w:val="24"/>
        </w:rPr>
      </w:pPr>
      <w:r w:rsidRPr="00BC6402">
        <w:rPr>
          <w:rFonts w:ascii="Times New Roman" w:hAnsi="Times New Roman"/>
          <w:sz w:val="24"/>
          <w:szCs w:val="24"/>
        </w:rPr>
        <w:t>Performance Improvement Polices; and</w:t>
      </w:r>
    </w:p>
    <w:p w:rsidR="008A17D3" w:rsidRDefault="008A17D3" w:rsidP="00E13098">
      <w:pPr>
        <w:pStyle w:val="NoSpacing"/>
        <w:numPr>
          <w:ilvl w:val="0"/>
          <w:numId w:val="14"/>
        </w:numPr>
        <w:ind w:left="1080" w:right="810"/>
        <w:rPr>
          <w:rFonts w:ascii="Times New Roman" w:hAnsi="Times New Roman"/>
          <w:sz w:val="24"/>
          <w:szCs w:val="24"/>
        </w:rPr>
      </w:pPr>
      <w:r w:rsidRPr="00BC6402">
        <w:rPr>
          <w:rFonts w:ascii="Times New Roman" w:hAnsi="Times New Roman"/>
          <w:sz w:val="24"/>
          <w:szCs w:val="24"/>
        </w:rPr>
        <w:t>Contracting Policies.</w:t>
      </w:r>
    </w:p>
    <w:p w:rsidR="00770804" w:rsidRPr="00770804" w:rsidRDefault="00770804" w:rsidP="00770804">
      <w:pPr>
        <w:pStyle w:val="NoSpacing"/>
        <w:ind w:left="720" w:right="810"/>
        <w:rPr>
          <w:rFonts w:ascii="Times New Roman" w:hAnsi="Times New Roman"/>
          <w:sz w:val="24"/>
          <w:szCs w:val="24"/>
          <w:u w:val="single"/>
        </w:rPr>
      </w:pPr>
    </w:p>
    <w:p w:rsidR="00F2532E" w:rsidRDefault="00F2532E" w:rsidP="00E13098">
      <w:pPr>
        <w:pStyle w:val="NoSpacing"/>
        <w:numPr>
          <w:ilvl w:val="0"/>
          <w:numId w:val="15"/>
        </w:numPr>
        <w:ind w:right="810"/>
        <w:rPr>
          <w:rFonts w:ascii="Times New Roman" w:hAnsi="Times New Roman"/>
          <w:sz w:val="24"/>
          <w:szCs w:val="24"/>
          <w:u w:val="single"/>
        </w:rPr>
      </w:pPr>
      <w:r w:rsidRPr="00BC6402">
        <w:rPr>
          <w:rFonts w:ascii="Times New Roman" w:hAnsi="Times New Roman"/>
          <w:sz w:val="24"/>
          <w:szCs w:val="24"/>
          <w:u w:val="single"/>
        </w:rPr>
        <w:t xml:space="preserve">Internal Auditing </w:t>
      </w:r>
    </w:p>
    <w:p w:rsidR="007C766F" w:rsidRDefault="007C766F" w:rsidP="007C766F">
      <w:pPr>
        <w:pStyle w:val="NoSpacing"/>
        <w:numPr>
          <w:ilvl w:val="0"/>
          <w:numId w:val="45"/>
        </w:numPr>
        <w:ind w:left="1080" w:right="810"/>
        <w:rPr>
          <w:rFonts w:ascii="Times New Roman" w:hAnsi="Times New Roman"/>
          <w:sz w:val="24"/>
          <w:szCs w:val="24"/>
        </w:rPr>
      </w:pPr>
      <w:r>
        <w:rPr>
          <w:rFonts w:ascii="Times New Roman" w:hAnsi="Times New Roman"/>
          <w:sz w:val="24"/>
          <w:szCs w:val="24"/>
        </w:rPr>
        <w:t>HIPAA</w:t>
      </w:r>
    </w:p>
    <w:p w:rsidR="00F2532E" w:rsidRDefault="00F2532E" w:rsidP="007C766F">
      <w:pPr>
        <w:pStyle w:val="NoSpacing"/>
        <w:ind w:left="1080" w:right="810"/>
        <w:rPr>
          <w:rFonts w:ascii="Times New Roman" w:hAnsi="Times New Roman"/>
          <w:sz w:val="24"/>
          <w:szCs w:val="24"/>
        </w:rPr>
      </w:pPr>
      <w:r w:rsidRPr="00BC6402">
        <w:rPr>
          <w:rFonts w:ascii="Times New Roman" w:hAnsi="Times New Roman"/>
          <w:sz w:val="24"/>
          <w:szCs w:val="24"/>
        </w:rPr>
        <w:t xml:space="preserve">The </w:t>
      </w:r>
      <w:r w:rsidR="00023E9C" w:rsidRPr="00793705">
        <w:rPr>
          <w:rFonts w:ascii="Times New Roman" w:hAnsi="Times New Roman"/>
          <w:sz w:val="24"/>
          <w:szCs w:val="24"/>
        </w:rPr>
        <w:t>HIPAA Privacy and Security Officer</w:t>
      </w:r>
      <w:r w:rsidR="001F1876" w:rsidRPr="00793705">
        <w:rPr>
          <w:rFonts w:ascii="Times New Roman" w:hAnsi="Times New Roman"/>
          <w:sz w:val="24"/>
          <w:szCs w:val="24"/>
        </w:rPr>
        <w:t xml:space="preserve"> will ensure that </w:t>
      </w:r>
      <w:r w:rsidRPr="00793705">
        <w:rPr>
          <w:rFonts w:ascii="Times New Roman" w:hAnsi="Times New Roman"/>
          <w:sz w:val="24"/>
          <w:szCs w:val="24"/>
        </w:rPr>
        <w:t xml:space="preserve">periodic compliance </w:t>
      </w:r>
      <w:r w:rsidR="001F1876" w:rsidRPr="00793705">
        <w:rPr>
          <w:rFonts w:ascii="Times New Roman" w:hAnsi="Times New Roman"/>
          <w:sz w:val="24"/>
          <w:szCs w:val="24"/>
        </w:rPr>
        <w:t>audits conducted</w:t>
      </w:r>
      <w:r w:rsidRPr="00793705">
        <w:rPr>
          <w:rFonts w:ascii="Times New Roman" w:hAnsi="Times New Roman"/>
          <w:sz w:val="24"/>
          <w:szCs w:val="24"/>
        </w:rPr>
        <w:t xml:space="preserve"> by or on behalf of </w:t>
      </w:r>
      <w:r w:rsidR="0078482E" w:rsidRPr="00793705">
        <w:rPr>
          <w:rFonts w:ascii="Times New Roman" w:hAnsi="Times New Roman"/>
          <w:sz w:val="24"/>
          <w:szCs w:val="24"/>
        </w:rPr>
        <w:t xml:space="preserve">DCFS </w:t>
      </w:r>
      <w:r w:rsidRPr="00793705">
        <w:rPr>
          <w:rFonts w:ascii="Times New Roman" w:hAnsi="Times New Roman"/>
          <w:sz w:val="24"/>
          <w:szCs w:val="24"/>
        </w:rPr>
        <w:t xml:space="preserve">cover the submission of accurate claims and cost reports to </w:t>
      </w:r>
      <w:r w:rsidR="00793705">
        <w:rPr>
          <w:rFonts w:ascii="Times New Roman" w:hAnsi="Times New Roman"/>
          <w:sz w:val="24"/>
          <w:szCs w:val="24"/>
        </w:rPr>
        <w:t>all federal funding</w:t>
      </w:r>
      <w:r w:rsidRPr="00793705">
        <w:rPr>
          <w:rFonts w:ascii="Times New Roman" w:hAnsi="Times New Roman"/>
          <w:sz w:val="24"/>
          <w:szCs w:val="24"/>
        </w:rPr>
        <w:t xml:space="preserve"> program</w:t>
      </w:r>
      <w:r w:rsidR="00793705">
        <w:rPr>
          <w:rFonts w:ascii="Times New Roman" w:hAnsi="Times New Roman"/>
          <w:sz w:val="24"/>
          <w:szCs w:val="24"/>
        </w:rPr>
        <w:t>s</w:t>
      </w:r>
      <w:r w:rsidRPr="00793705">
        <w:rPr>
          <w:rFonts w:ascii="Times New Roman" w:hAnsi="Times New Roman"/>
          <w:sz w:val="24"/>
          <w:szCs w:val="24"/>
        </w:rPr>
        <w:t>,</w:t>
      </w:r>
      <w:r w:rsidR="00793705">
        <w:rPr>
          <w:rFonts w:ascii="Times New Roman" w:hAnsi="Times New Roman"/>
          <w:sz w:val="24"/>
          <w:szCs w:val="24"/>
        </w:rPr>
        <w:t xml:space="preserve"> including Medicaid,</w:t>
      </w:r>
      <w:r w:rsidRPr="00793705">
        <w:rPr>
          <w:rFonts w:ascii="Times New Roman" w:hAnsi="Times New Roman"/>
          <w:sz w:val="24"/>
          <w:szCs w:val="24"/>
        </w:rPr>
        <w:t xml:space="preserve"> as well as any other activities deemed by the </w:t>
      </w:r>
      <w:r w:rsidR="00023E9C" w:rsidRPr="00793705">
        <w:rPr>
          <w:rFonts w:ascii="Times New Roman" w:hAnsi="Times New Roman"/>
          <w:sz w:val="24"/>
          <w:szCs w:val="24"/>
        </w:rPr>
        <w:t>HIP</w:t>
      </w:r>
      <w:r w:rsidR="001F1876" w:rsidRPr="00793705">
        <w:rPr>
          <w:rFonts w:ascii="Times New Roman" w:hAnsi="Times New Roman"/>
          <w:sz w:val="24"/>
          <w:szCs w:val="24"/>
        </w:rPr>
        <w:t>AA Privacy and Security Officer</w:t>
      </w:r>
      <w:r w:rsidRPr="00793705">
        <w:rPr>
          <w:rFonts w:ascii="Times New Roman" w:hAnsi="Times New Roman"/>
          <w:sz w:val="24"/>
          <w:szCs w:val="24"/>
        </w:rPr>
        <w:t xml:space="preserve"> to raise potential risks under the </w:t>
      </w:r>
      <w:r w:rsidR="006F339A" w:rsidRPr="00793705">
        <w:rPr>
          <w:rFonts w:ascii="Times New Roman" w:hAnsi="Times New Roman"/>
          <w:sz w:val="24"/>
          <w:szCs w:val="24"/>
        </w:rPr>
        <w:t>FCA</w:t>
      </w:r>
      <w:r w:rsidRPr="00793705">
        <w:rPr>
          <w:rFonts w:ascii="Times New Roman" w:hAnsi="Times New Roman"/>
          <w:sz w:val="24"/>
          <w:szCs w:val="24"/>
        </w:rPr>
        <w:t xml:space="preserve">. The </w:t>
      </w:r>
      <w:r w:rsidR="00023E9C" w:rsidRPr="00793705">
        <w:rPr>
          <w:rFonts w:ascii="Times New Roman" w:hAnsi="Times New Roman"/>
          <w:sz w:val="24"/>
          <w:szCs w:val="24"/>
        </w:rPr>
        <w:t>HIP</w:t>
      </w:r>
      <w:r w:rsidR="001F1876" w:rsidRPr="00793705">
        <w:rPr>
          <w:rFonts w:ascii="Times New Roman" w:hAnsi="Times New Roman"/>
          <w:sz w:val="24"/>
          <w:szCs w:val="24"/>
        </w:rPr>
        <w:t>AA Privacy and Security Officer</w:t>
      </w:r>
      <w:r w:rsidRPr="00793705">
        <w:rPr>
          <w:rFonts w:ascii="Times New Roman" w:hAnsi="Times New Roman"/>
          <w:sz w:val="24"/>
          <w:szCs w:val="24"/>
        </w:rPr>
        <w:t xml:space="preserve"> will oversee the development and implementation of a corrective action plan to address any compliance</w:t>
      </w:r>
      <w:r w:rsidRPr="00BC6402">
        <w:rPr>
          <w:rFonts w:ascii="Times New Roman" w:hAnsi="Times New Roman"/>
          <w:sz w:val="24"/>
          <w:szCs w:val="24"/>
        </w:rPr>
        <w:t xml:space="preserve"> issues identified through such audits. </w:t>
      </w:r>
    </w:p>
    <w:p w:rsidR="008C5714" w:rsidRPr="00BC6402" w:rsidRDefault="008C5714" w:rsidP="00E13098">
      <w:pPr>
        <w:pStyle w:val="NoSpacing"/>
        <w:ind w:left="720" w:right="810"/>
        <w:rPr>
          <w:rFonts w:ascii="Times New Roman" w:hAnsi="Times New Roman"/>
          <w:sz w:val="24"/>
          <w:szCs w:val="24"/>
        </w:rPr>
      </w:pPr>
    </w:p>
    <w:p w:rsidR="007C766F" w:rsidRDefault="007C766F" w:rsidP="007C766F">
      <w:pPr>
        <w:pStyle w:val="NoSpacing"/>
        <w:numPr>
          <w:ilvl w:val="0"/>
          <w:numId w:val="45"/>
        </w:numPr>
        <w:ind w:left="1080" w:right="810"/>
        <w:rPr>
          <w:rFonts w:ascii="Times New Roman" w:hAnsi="Times New Roman"/>
          <w:sz w:val="24"/>
          <w:szCs w:val="24"/>
        </w:rPr>
      </w:pPr>
      <w:r>
        <w:rPr>
          <w:rFonts w:ascii="Times New Roman" w:hAnsi="Times New Roman"/>
          <w:sz w:val="24"/>
          <w:szCs w:val="24"/>
        </w:rPr>
        <w:t>Fiscal</w:t>
      </w:r>
    </w:p>
    <w:p w:rsidR="009B2507" w:rsidRDefault="009B2507" w:rsidP="007C766F">
      <w:pPr>
        <w:pStyle w:val="NoSpacing"/>
        <w:ind w:left="1080" w:right="810"/>
        <w:rPr>
          <w:rFonts w:ascii="Times New Roman" w:hAnsi="Times New Roman"/>
          <w:sz w:val="24"/>
          <w:szCs w:val="24"/>
        </w:rPr>
      </w:pPr>
      <w:r w:rsidRPr="00BC6402">
        <w:rPr>
          <w:rFonts w:ascii="Times New Roman" w:hAnsi="Times New Roman"/>
          <w:sz w:val="24"/>
          <w:szCs w:val="24"/>
        </w:rPr>
        <w:t xml:space="preserve">DCFS fiscal staff shall </w:t>
      </w:r>
      <w:r w:rsidR="00E92BA3">
        <w:rPr>
          <w:rFonts w:ascii="Times New Roman" w:hAnsi="Times New Roman"/>
          <w:sz w:val="24"/>
          <w:szCs w:val="24"/>
        </w:rPr>
        <w:t>routinely</w:t>
      </w:r>
      <w:r w:rsidRPr="00BC6402">
        <w:rPr>
          <w:rFonts w:ascii="Times New Roman" w:hAnsi="Times New Roman"/>
          <w:sz w:val="24"/>
          <w:szCs w:val="24"/>
        </w:rPr>
        <w:t xml:space="preserve"> review claims to ensure they are coded correctly and to ensure there is documentation supporting the request for reimbursement from Medicaid.  DCFS fiscal staff shall provide a report of these reviews monthly to each applicable Clinical Program Manager II and to the DCFS Deputy Administrator.  DCFS fiscal staff shall confirm claims audited are corrected, if needed, before they are submitted to Medicaid for reimbursement.  DCFS fiscal staff is strictly prohibited from knowingly submitting any claim which is coded incorrectly, up-coded, bundled or for which there is no documentation supporting medical necessity.</w:t>
      </w:r>
    </w:p>
    <w:p w:rsidR="008C5714" w:rsidRDefault="008C5714" w:rsidP="00E13098">
      <w:pPr>
        <w:pStyle w:val="NoSpacing"/>
        <w:ind w:left="720" w:right="810"/>
        <w:rPr>
          <w:rFonts w:ascii="Times New Roman" w:hAnsi="Times New Roman"/>
          <w:sz w:val="24"/>
          <w:szCs w:val="24"/>
        </w:rPr>
      </w:pPr>
    </w:p>
    <w:p w:rsidR="004A45D0" w:rsidRPr="00BC6402" w:rsidRDefault="004A45D0" w:rsidP="00E13098">
      <w:pPr>
        <w:pStyle w:val="NoSpacing"/>
        <w:ind w:left="720" w:right="810"/>
        <w:rPr>
          <w:rFonts w:ascii="Times New Roman" w:hAnsi="Times New Roman"/>
          <w:sz w:val="24"/>
          <w:szCs w:val="24"/>
        </w:rPr>
      </w:pPr>
    </w:p>
    <w:p w:rsidR="007C766F" w:rsidRDefault="007C766F" w:rsidP="007C766F">
      <w:pPr>
        <w:pStyle w:val="NoSpacing"/>
        <w:numPr>
          <w:ilvl w:val="0"/>
          <w:numId w:val="45"/>
        </w:numPr>
        <w:ind w:left="990" w:right="810"/>
        <w:rPr>
          <w:rFonts w:ascii="Times New Roman" w:hAnsi="Times New Roman"/>
          <w:sz w:val="24"/>
          <w:szCs w:val="24"/>
        </w:rPr>
      </w:pPr>
      <w:r>
        <w:rPr>
          <w:rFonts w:ascii="Times New Roman" w:hAnsi="Times New Roman"/>
          <w:sz w:val="24"/>
          <w:szCs w:val="24"/>
        </w:rPr>
        <w:t xml:space="preserve">Program </w:t>
      </w:r>
    </w:p>
    <w:p w:rsidR="001F1876" w:rsidRDefault="009B2507" w:rsidP="007C766F">
      <w:pPr>
        <w:pStyle w:val="NoSpacing"/>
        <w:ind w:left="990" w:right="810"/>
        <w:rPr>
          <w:rFonts w:ascii="Times New Roman" w:hAnsi="Times New Roman"/>
          <w:sz w:val="24"/>
          <w:szCs w:val="24"/>
        </w:rPr>
      </w:pPr>
      <w:r w:rsidRPr="00BC6402">
        <w:rPr>
          <w:rFonts w:ascii="Times New Roman" w:hAnsi="Times New Roman"/>
          <w:sz w:val="24"/>
          <w:szCs w:val="24"/>
        </w:rPr>
        <w:t xml:space="preserve">DCFS supervisors shall review a minimum of 15 cases per quarter to determine whether claims summited to </w:t>
      </w:r>
      <w:r w:rsidR="00793705">
        <w:rPr>
          <w:rFonts w:ascii="Times New Roman" w:hAnsi="Times New Roman"/>
          <w:sz w:val="24"/>
          <w:szCs w:val="24"/>
        </w:rPr>
        <w:t>federal funding programs</w:t>
      </w:r>
      <w:r w:rsidRPr="00BC6402">
        <w:rPr>
          <w:rFonts w:ascii="Times New Roman" w:hAnsi="Times New Roman"/>
          <w:sz w:val="24"/>
          <w:szCs w:val="24"/>
        </w:rPr>
        <w:t xml:space="preserve"> for reimbursement are coded correctly and that there is documentation which supports</w:t>
      </w:r>
      <w:r w:rsidR="00793705">
        <w:rPr>
          <w:rFonts w:ascii="Times New Roman" w:hAnsi="Times New Roman"/>
          <w:sz w:val="24"/>
          <w:szCs w:val="24"/>
        </w:rPr>
        <w:t xml:space="preserve"> reimbursement and </w:t>
      </w:r>
      <w:r w:rsidRPr="00BC6402">
        <w:rPr>
          <w:rFonts w:ascii="Times New Roman" w:hAnsi="Times New Roman"/>
          <w:sz w:val="24"/>
          <w:szCs w:val="24"/>
        </w:rPr>
        <w:t xml:space="preserve">medical necessity.  The supervisor shall ensure that any claim they identify which was submitted incorrectly is immediately reported to </w:t>
      </w:r>
      <w:r w:rsidR="00793705">
        <w:rPr>
          <w:rFonts w:ascii="Times New Roman" w:hAnsi="Times New Roman"/>
          <w:sz w:val="24"/>
          <w:szCs w:val="24"/>
        </w:rPr>
        <w:t xml:space="preserve">fiscal staff for correction and to the </w:t>
      </w:r>
      <w:r w:rsidR="001F1876" w:rsidRPr="00BC6402">
        <w:rPr>
          <w:rFonts w:ascii="Times New Roman" w:hAnsi="Times New Roman"/>
          <w:sz w:val="24"/>
          <w:szCs w:val="24"/>
        </w:rPr>
        <w:t xml:space="preserve">Deputy Administrator </w:t>
      </w:r>
      <w:r w:rsidR="00793705">
        <w:rPr>
          <w:rFonts w:ascii="Times New Roman" w:hAnsi="Times New Roman"/>
          <w:sz w:val="24"/>
          <w:szCs w:val="24"/>
        </w:rPr>
        <w:t xml:space="preserve">in the event fraud is suspected </w:t>
      </w:r>
      <w:r w:rsidR="001F1876" w:rsidRPr="00BC6402">
        <w:rPr>
          <w:rFonts w:ascii="Times New Roman" w:hAnsi="Times New Roman"/>
          <w:sz w:val="24"/>
          <w:szCs w:val="24"/>
        </w:rPr>
        <w:t xml:space="preserve">pursuant to the DCFS Personnel Manual (Section 230.7.4). </w:t>
      </w:r>
    </w:p>
    <w:p w:rsidR="008C5714" w:rsidRDefault="008C5714" w:rsidP="00E13098">
      <w:pPr>
        <w:pStyle w:val="NoSpacing"/>
        <w:ind w:left="720" w:right="810"/>
        <w:rPr>
          <w:rFonts w:ascii="Times New Roman" w:hAnsi="Times New Roman"/>
          <w:sz w:val="24"/>
          <w:szCs w:val="24"/>
        </w:rPr>
      </w:pP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 xml:space="preserve">Additional </w:t>
      </w:r>
      <w:r w:rsidR="003F738C">
        <w:rPr>
          <w:rFonts w:ascii="Times New Roman" w:hAnsi="Times New Roman"/>
          <w:sz w:val="24"/>
          <w:szCs w:val="24"/>
        </w:rPr>
        <w:t xml:space="preserve">performance and claims </w:t>
      </w:r>
      <w:r w:rsidRPr="000813D6">
        <w:rPr>
          <w:rFonts w:ascii="Times New Roman" w:hAnsi="Times New Roman"/>
          <w:sz w:val="24"/>
          <w:szCs w:val="24"/>
        </w:rPr>
        <w:t xml:space="preserve">data will be utilized </w:t>
      </w:r>
      <w:r w:rsidR="007C766F">
        <w:rPr>
          <w:rFonts w:ascii="Times New Roman" w:hAnsi="Times New Roman"/>
          <w:sz w:val="24"/>
          <w:szCs w:val="24"/>
        </w:rPr>
        <w:t xml:space="preserve">by the HIPAA Privacy Officer, DCFS fiscal staff, DCFS program supervisors/managers, and the Planning and Evaluation Unit (PEU) </w:t>
      </w:r>
      <w:r w:rsidRPr="000813D6">
        <w:rPr>
          <w:rFonts w:ascii="Times New Roman" w:hAnsi="Times New Roman"/>
          <w:sz w:val="24"/>
          <w:szCs w:val="24"/>
        </w:rPr>
        <w:t xml:space="preserve">to monitor fraud prevention and detection. These data will provide </w:t>
      </w:r>
      <w:r>
        <w:rPr>
          <w:rFonts w:ascii="Times New Roman" w:hAnsi="Times New Roman"/>
          <w:sz w:val="24"/>
          <w:szCs w:val="24"/>
        </w:rPr>
        <w:t>DCFS</w:t>
      </w:r>
      <w:r w:rsidRPr="000813D6">
        <w:rPr>
          <w:rFonts w:ascii="Times New Roman" w:hAnsi="Times New Roman"/>
          <w:sz w:val="24"/>
          <w:szCs w:val="24"/>
        </w:rPr>
        <w:t xml:space="preserve"> with</w:t>
      </w:r>
      <w:r w:rsidR="003F738C">
        <w:rPr>
          <w:rFonts w:ascii="Times New Roman" w:hAnsi="Times New Roman"/>
          <w:sz w:val="24"/>
          <w:szCs w:val="24"/>
        </w:rPr>
        <w:t xml:space="preserve"> information about </w:t>
      </w:r>
      <w:r w:rsidRPr="000813D6">
        <w:rPr>
          <w:rFonts w:ascii="Times New Roman" w:hAnsi="Times New Roman"/>
          <w:sz w:val="24"/>
          <w:szCs w:val="24"/>
        </w:rPr>
        <w:t xml:space="preserve">potential risks that may result in additional auditing or follow-up. They </w:t>
      </w:r>
      <w:r w:rsidR="00BE6FE0">
        <w:rPr>
          <w:rFonts w:ascii="Times New Roman" w:hAnsi="Times New Roman"/>
          <w:sz w:val="24"/>
          <w:szCs w:val="24"/>
        </w:rPr>
        <w:t xml:space="preserve">may </w:t>
      </w:r>
      <w:r w:rsidRPr="000813D6">
        <w:rPr>
          <w:rFonts w:ascii="Times New Roman" w:hAnsi="Times New Roman"/>
          <w:sz w:val="24"/>
          <w:szCs w:val="24"/>
        </w:rPr>
        <w:t>include but are not limited to:</w:t>
      </w:r>
    </w:p>
    <w:p w:rsidR="000813D6" w:rsidRPr="000813D6" w:rsidRDefault="000813D6" w:rsidP="00E13098">
      <w:pPr>
        <w:pStyle w:val="NoSpacing"/>
        <w:ind w:left="720" w:right="810"/>
        <w:rPr>
          <w:rFonts w:ascii="Times New Roman" w:hAnsi="Times New Roman"/>
          <w:sz w:val="24"/>
          <w:szCs w:val="24"/>
        </w:rPr>
      </w:pPr>
      <w:r>
        <w:rPr>
          <w:rFonts w:ascii="Times New Roman" w:hAnsi="Times New Roman"/>
          <w:sz w:val="24"/>
          <w:szCs w:val="24"/>
        </w:rPr>
        <w:t xml:space="preserve">1. Reported compliance trends and </w:t>
      </w:r>
      <w:r w:rsidRPr="000813D6">
        <w:rPr>
          <w:rFonts w:ascii="Times New Roman" w:hAnsi="Times New Roman"/>
          <w:sz w:val="24"/>
          <w:szCs w:val="24"/>
        </w:rPr>
        <w:t>patterns;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2. Compliance Scorecards;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3. Employee Satisfaction Surveys;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4. Customer Satisfaction Surveys;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5. Regulatory Surveys;</w:t>
      </w:r>
    </w:p>
    <w:p w:rsidR="000813D6" w:rsidRPr="000813D6" w:rsidRDefault="000813D6" w:rsidP="00E13098">
      <w:pPr>
        <w:pStyle w:val="NoSpacing"/>
        <w:ind w:left="720" w:right="810"/>
        <w:rPr>
          <w:rFonts w:ascii="Times New Roman" w:hAnsi="Times New Roman"/>
          <w:sz w:val="24"/>
          <w:szCs w:val="24"/>
        </w:rPr>
      </w:pPr>
      <w:r>
        <w:rPr>
          <w:rFonts w:ascii="Times New Roman" w:hAnsi="Times New Roman"/>
          <w:sz w:val="24"/>
          <w:szCs w:val="24"/>
        </w:rPr>
        <w:t xml:space="preserve">6. Quality Indicators and </w:t>
      </w:r>
      <w:r w:rsidRPr="000813D6">
        <w:rPr>
          <w:rFonts w:ascii="Times New Roman" w:hAnsi="Times New Roman"/>
          <w:sz w:val="24"/>
          <w:szCs w:val="24"/>
        </w:rPr>
        <w:t>Measures;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 xml:space="preserve">7. Medicaid </w:t>
      </w:r>
      <w:r>
        <w:rPr>
          <w:rFonts w:ascii="Times New Roman" w:hAnsi="Times New Roman"/>
          <w:sz w:val="24"/>
          <w:szCs w:val="24"/>
        </w:rPr>
        <w:t xml:space="preserve">Claims and Payment </w:t>
      </w:r>
      <w:r w:rsidRPr="000813D6">
        <w:rPr>
          <w:rFonts w:ascii="Times New Roman" w:hAnsi="Times New Roman"/>
          <w:sz w:val="24"/>
          <w:szCs w:val="24"/>
        </w:rPr>
        <w:t>Reviews</w:t>
      </w:r>
      <w:r>
        <w:rPr>
          <w:rFonts w:ascii="Times New Roman" w:hAnsi="Times New Roman"/>
          <w:sz w:val="24"/>
          <w:szCs w:val="24"/>
        </w:rPr>
        <w:t>/Audits</w:t>
      </w:r>
      <w:r w:rsidRPr="000813D6">
        <w:rPr>
          <w:rFonts w:ascii="Times New Roman" w:hAnsi="Times New Roman"/>
          <w:sz w:val="24"/>
          <w:szCs w:val="24"/>
        </w:rPr>
        <w:t>;</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8. Medicaid</w:t>
      </w:r>
      <w:r>
        <w:rPr>
          <w:rFonts w:ascii="Times New Roman" w:hAnsi="Times New Roman"/>
          <w:sz w:val="24"/>
          <w:szCs w:val="24"/>
        </w:rPr>
        <w:t xml:space="preserve"> claims denial trends and </w:t>
      </w:r>
      <w:r w:rsidRPr="000813D6">
        <w:rPr>
          <w:rFonts w:ascii="Times New Roman" w:hAnsi="Times New Roman"/>
          <w:sz w:val="24"/>
          <w:szCs w:val="24"/>
        </w:rPr>
        <w:t>patterns;</w:t>
      </w:r>
    </w:p>
    <w:p w:rsidR="000813D6" w:rsidRPr="000813D6" w:rsidRDefault="000813D6" w:rsidP="00E13098">
      <w:pPr>
        <w:pStyle w:val="NoSpacing"/>
        <w:ind w:left="720" w:right="810"/>
        <w:rPr>
          <w:rFonts w:ascii="Times New Roman" w:hAnsi="Times New Roman"/>
          <w:sz w:val="24"/>
          <w:szCs w:val="24"/>
        </w:rPr>
      </w:pPr>
      <w:r w:rsidRPr="000813D6">
        <w:rPr>
          <w:rFonts w:ascii="Times New Roman" w:hAnsi="Times New Roman"/>
          <w:sz w:val="24"/>
          <w:szCs w:val="24"/>
        </w:rPr>
        <w:t>9. Clinical and Peer Review Audits;</w:t>
      </w:r>
    </w:p>
    <w:p w:rsidR="008C5714" w:rsidRDefault="007C766F" w:rsidP="007C766F">
      <w:pPr>
        <w:pStyle w:val="NoSpacing"/>
        <w:tabs>
          <w:tab w:val="left" w:pos="630"/>
        </w:tabs>
        <w:ind w:left="900" w:right="810" w:hanging="180"/>
        <w:rPr>
          <w:rFonts w:ascii="Times New Roman" w:hAnsi="Times New Roman"/>
          <w:sz w:val="24"/>
          <w:szCs w:val="24"/>
        </w:rPr>
      </w:pPr>
      <w:r>
        <w:rPr>
          <w:rFonts w:ascii="Times New Roman" w:hAnsi="Times New Roman"/>
          <w:sz w:val="24"/>
          <w:szCs w:val="24"/>
        </w:rPr>
        <w:t>10</w:t>
      </w:r>
      <w:r w:rsidR="000813D6" w:rsidRPr="000813D6">
        <w:rPr>
          <w:rFonts w:ascii="Times New Roman" w:hAnsi="Times New Roman"/>
          <w:sz w:val="24"/>
          <w:szCs w:val="24"/>
        </w:rPr>
        <w:t>. Customer Service Calls.</w:t>
      </w:r>
    </w:p>
    <w:p w:rsidR="008C5714" w:rsidRPr="00BC6402" w:rsidRDefault="008C5714" w:rsidP="00E13098">
      <w:pPr>
        <w:pStyle w:val="NoSpacing"/>
        <w:ind w:left="720" w:right="810"/>
        <w:rPr>
          <w:rFonts w:ascii="Times New Roman" w:hAnsi="Times New Roman"/>
          <w:sz w:val="24"/>
          <w:szCs w:val="24"/>
        </w:rPr>
      </w:pPr>
    </w:p>
    <w:p w:rsidR="00F2532E" w:rsidRPr="008C5714" w:rsidRDefault="00F2532E" w:rsidP="00E13098">
      <w:pPr>
        <w:pStyle w:val="NoSpacing"/>
        <w:numPr>
          <w:ilvl w:val="0"/>
          <w:numId w:val="16"/>
        </w:numPr>
        <w:ind w:right="810"/>
        <w:rPr>
          <w:rFonts w:ascii="Times New Roman" w:hAnsi="Times New Roman"/>
          <w:sz w:val="24"/>
          <w:szCs w:val="24"/>
          <w:u w:val="single"/>
        </w:rPr>
      </w:pPr>
      <w:r w:rsidRPr="008C5714">
        <w:rPr>
          <w:rFonts w:ascii="Times New Roman" w:hAnsi="Times New Roman"/>
          <w:sz w:val="24"/>
          <w:szCs w:val="24"/>
          <w:u w:val="single"/>
        </w:rPr>
        <w:t xml:space="preserve">Disclosure of False Claims </w:t>
      </w:r>
    </w:p>
    <w:p w:rsidR="006E04DD" w:rsidRDefault="00F2532E" w:rsidP="00E13098">
      <w:pPr>
        <w:pStyle w:val="NoSpacing"/>
        <w:ind w:left="720" w:right="810"/>
        <w:rPr>
          <w:rFonts w:ascii="Times New Roman" w:hAnsi="Times New Roman"/>
          <w:sz w:val="24"/>
          <w:szCs w:val="24"/>
        </w:rPr>
      </w:pPr>
      <w:r w:rsidRPr="00BC6402">
        <w:rPr>
          <w:rFonts w:ascii="Times New Roman" w:hAnsi="Times New Roman"/>
          <w:sz w:val="24"/>
          <w:szCs w:val="24"/>
        </w:rPr>
        <w:t xml:space="preserve">Under the False Claims Act, </w:t>
      </w:r>
      <w:r w:rsidR="0078482E" w:rsidRPr="00BC6402">
        <w:rPr>
          <w:rFonts w:ascii="Times New Roman" w:hAnsi="Times New Roman"/>
          <w:sz w:val="24"/>
          <w:szCs w:val="24"/>
        </w:rPr>
        <w:t>DCFS</w:t>
      </w:r>
      <w:r w:rsidRPr="00BC6402">
        <w:rPr>
          <w:rFonts w:ascii="Times New Roman" w:hAnsi="Times New Roman"/>
          <w:sz w:val="24"/>
          <w:szCs w:val="24"/>
        </w:rPr>
        <w:t xml:space="preserve"> may avoid damages and civil penalties if it discloses to the relevant federal health care program any false or fraudulent claims, and makes appropriate restitution of any overpayments, within 30 days of discovery of the false claim. Accordingly, the </w:t>
      </w:r>
      <w:r w:rsidR="00023E9C" w:rsidRPr="00BC6402">
        <w:rPr>
          <w:rFonts w:ascii="Times New Roman" w:hAnsi="Times New Roman"/>
          <w:sz w:val="24"/>
          <w:szCs w:val="24"/>
        </w:rPr>
        <w:t>HIPAA Privacy and Security Officer</w:t>
      </w:r>
      <w:r w:rsidR="00857758" w:rsidRPr="00BC6402">
        <w:rPr>
          <w:rFonts w:ascii="Times New Roman" w:hAnsi="Times New Roman"/>
          <w:sz w:val="24"/>
          <w:szCs w:val="24"/>
        </w:rPr>
        <w:t xml:space="preserve"> or DCFS fiscal staff</w:t>
      </w:r>
      <w:r w:rsidRPr="00BC6402">
        <w:rPr>
          <w:rFonts w:ascii="Times New Roman" w:hAnsi="Times New Roman"/>
          <w:sz w:val="24"/>
          <w:szCs w:val="24"/>
        </w:rPr>
        <w:t xml:space="preserve"> will promptly investigate all reports of potential False Claims Act violations</w:t>
      </w:r>
      <w:r w:rsidR="0078482E" w:rsidRPr="00BC6402">
        <w:rPr>
          <w:rFonts w:ascii="Times New Roman" w:hAnsi="Times New Roman"/>
          <w:sz w:val="24"/>
          <w:szCs w:val="24"/>
        </w:rPr>
        <w:t xml:space="preserve"> in order</w:t>
      </w:r>
      <w:r w:rsidRPr="00BC6402">
        <w:rPr>
          <w:rFonts w:ascii="Times New Roman" w:hAnsi="Times New Roman"/>
          <w:sz w:val="24"/>
          <w:szCs w:val="24"/>
        </w:rPr>
        <w:t xml:space="preserve"> to provide </w:t>
      </w:r>
      <w:r w:rsidR="0078482E" w:rsidRPr="00BC6402">
        <w:rPr>
          <w:rFonts w:ascii="Times New Roman" w:hAnsi="Times New Roman"/>
          <w:sz w:val="24"/>
          <w:szCs w:val="24"/>
        </w:rPr>
        <w:t>DCFS</w:t>
      </w:r>
      <w:r w:rsidRPr="00BC6402">
        <w:rPr>
          <w:rFonts w:ascii="Times New Roman" w:hAnsi="Times New Roman"/>
          <w:sz w:val="24"/>
          <w:szCs w:val="24"/>
        </w:rPr>
        <w:t xml:space="preserve"> with an opportunity to make disclosure and restitution within this 30-day period.</w:t>
      </w:r>
    </w:p>
    <w:p w:rsidR="008C5714" w:rsidRDefault="008C5714" w:rsidP="00E13098">
      <w:pPr>
        <w:pStyle w:val="NoSpacing"/>
        <w:ind w:left="720" w:right="810"/>
        <w:rPr>
          <w:rFonts w:ascii="Times New Roman" w:hAnsi="Times New Roman"/>
          <w:sz w:val="24"/>
          <w:szCs w:val="24"/>
        </w:rPr>
      </w:pPr>
    </w:p>
    <w:p w:rsidR="00600811" w:rsidRPr="00A64179" w:rsidRDefault="00600811" w:rsidP="00A64179">
      <w:pPr>
        <w:pStyle w:val="NoSpacing"/>
        <w:numPr>
          <w:ilvl w:val="0"/>
          <w:numId w:val="38"/>
        </w:numPr>
        <w:ind w:right="810"/>
        <w:rPr>
          <w:rFonts w:ascii="Times New Roman" w:hAnsi="Times New Roman"/>
          <w:sz w:val="24"/>
          <w:szCs w:val="24"/>
          <w:u w:val="single"/>
        </w:rPr>
      </w:pPr>
      <w:r w:rsidRPr="00A64179">
        <w:rPr>
          <w:rFonts w:ascii="Times New Roman" w:hAnsi="Times New Roman"/>
          <w:sz w:val="24"/>
          <w:szCs w:val="24"/>
          <w:u w:val="single"/>
        </w:rPr>
        <w:t>Retaliation</w:t>
      </w:r>
    </w:p>
    <w:p w:rsidR="00023E9C" w:rsidRPr="00BC6402" w:rsidRDefault="00023E9C" w:rsidP="00A64179">
      <w:pPr>
        <w:pStyle w:val="NoSpacing"/>
        <w:ind w:left="720" w:right="810"/>
        <w:rPr>
          <w:rFonts w:ascii="Times New Roman" w:hAnsi="Times New Roman"/>
          <w:sz w:val="24"/>
          <w:szCs w:val="24"/>
        </w:rPr>
      </w:pPr>
      <w:r w:rsidRPr="00BC6402">
        <w:rPr>
          <w:rFonts w:ascii="Times New Roman" w:hAnsi="Times New Roman"/>
          <w:sz w:val="24"/>
          <w:szCs w:val="24"/>
        </w:rPr>
        <w:t xml:space="preserve">An </w:t>
      </w:r>
      <w:r w:rsidR="001A41BA" w:rsidRPr="00BC6402">
        <w:rPr>
          <w:rFonts w:ascii="Times New Roman" w:hAnsi="Times New Roman"/>
          <w:sz w:val="24"/>
          <w:szCs w:val="24"/>
        </w:rPr>
        <w:t>employer</w:t>
      </w:r>
      <w:r w:rsidRPr="00BC6402">
        <w:rPr>
          <w:rFonts w:ascii="Times New Roman" w:hAnsi="Times New Roman"/>
          <w:sz w:val="24"/>
          <w:szCs w:val="24"/>
        </w:rPr>
        <w:t xml:space="preserve"> who discharges, demotes, suspends, harasses, threatens, or discriminates against an employee for disclosing </w:t>
      </w:r>
      <w:r w:rsidR="00600811" w:rsidRPr="00BC6402">
        <w:rPr>
          <w:rFonts w:ascii="Times New Roman" w:hAnsi="Times New Roman"/>
          <w:sz w:val="24"/>
          <w:szCs w:val="24"/>
        </w:rPr>
        <w:t>f</w:t>
      </w:r>
      <w:r w:rsidR="00A84C92">
        <w:rPr>
          <w:rFonts w:ascii="Times New Roman" w:hAnsi="Times New Roman"/>
          <w:sz w:val="24"/>
          <w:szCs w:val="24"/>
        </w:rPr>
        <w:t>raud</w:t>
      </w:r>
      <w:r w:rsidR="00600811" w:rsidRPr="00BC6402">
        <w:rPr>
          <w:rFonts w:ascii="Times New Roman" w:hAnsi="Times New Roman"/>
          <w:sz w:val="24"/>
          <w:szCs w:val="24"/>
        </w:rPr>
        <w:t>, waste</w:t>
      </w:r>
      <w:r w:rsidR="00A84C92">
        <w:rPr>
          <w:rFonts w:ascii="Times New Roman" w:hAnsi="Times New Roman"/>
          <w:sz w:val="24"/>
          <w:szCs w:val="24"/>
        </w:rPr>
        <w:t>,</w:t>
      </w:r>
      <w:r w:rsidR="00600811" w:rsidRPr="00BC6402">
        <w:rPr>
          <w:rFonts w:ascii="Times New Roman" w:hAnsi="Times New Roman"/>
          <w:sz w:val="24"/>
          <w:szCs w:val="24"/>
        </w:rPr>
        <w:t xml:space="preserve"> or abuse </w:t>
      </w:r>
      <w:r w:rsidRPr="00BC6402">
        <w:rPr>
          <w:rFonts w:ascii="Times New Roman" w:hAnsi="Times New Roman"/>
          <w:sz w:val="24"/>
          <w:szCs w:val="24"/>
        </w:rPr>
        <w:t>information, is liable to the employee for</w:t>
      </w:r>
      <w:r w:rsidR="00600811" w:rsidRPr="00BC6402">
        <w:rPr>
          <w:rFonts w:ascii="Times New Roman" w:hAnsi="Times New Roman"/>
          <w:sz w:val="24"/>
          <w:szCs w:val="24"/>
        </w:rPr>
        <w:t xml:space="preserve"> a</w:t>
      </w:r>
      <w:r w:rsidRPr="00BC6402">
        <w:rPr>
          <w:rFonts w:ascii="Times New Roman" w:hAnsi="Times New Roman"/>
          <w:sz w:val="24"/>
          <w:szCs w:val="24"/>
        </w:rPr>
        <w:t>ll relief necessary to correct the wrong, including</w:t>
      </w:r>
      <w:r w:rsidR="00600811" w:rsidRPr="00BC6402">
        <w:rPr>
          <w:rFonts w:ascii="Times New Roman" w:hAnsi="Times New Roman"/>
          <w:sz w:val="24"/>
          <w:szCs w:val="24"/>
        </w:rPr>
        <w:t xml:space="preserve">, </w:t>
      </w:r>
      <w:r w:rsidRPr="00BC6402">
        <w:rPr>
          <w:rFonts w:ascii="Times New Roman" w:hAnsi="Times New Roman"/>
          <w:sz w:val="24"/>
          <w:szCs w:val="24"/>
        </w:rPr>
        <w:t>if needed</w:t>
      </w:r>
      <w:r w:rsidR="00600811" w:rsidRPr="00BC6402">
        <w:rPr>
          <w:rFonts w:ascii="Times New Roman" w:hAnsi="Times New Roman"/>
          <w:sz w:val="24"/>
          <w:szCs w:val="24"/>
        </w:rPr>
        <w:t>:</w:t>
      </w:r>
    </w:p>
    <w:p w:rsidR="00023E9C" w:rsidRPr="00BC6402" w:rsidRDefault="00023E9C" w:rsidP="00A64179">
      <w:pPr>
        <w:pStyle w:val="NoSpacing"/>
        <w:numPr>
          <w:ilvl w:val="0"/>
          <w:numId w:val="39"/>
        </w:numPr>
        <w:ind w:left="1080" w:right="810"/>
        <w:rPr>
          <w:rFonts w:ascii="Times New Roman" w:hAnsi="Times New Roman"/>
          <w:sz w:val="24"/>
          <w:szCs w:val="24"/>
        </w:rPr>
      </w:pPr>
      <w:r w:rsidRPr="00BC6402">
        <w:rPr>
          <w:rFonts w:ascii="Times New Roman" w:hAnsi="Times New Roman"/>
          <w:sz w:val="24"/>
          <w:szCs w:val="24"/>
        </w:rPr>
        <w:t>Reinstatement with the same seniority as if the action had not occurred; or</w:t>
      </w:r>
    </w:p>
    <w:p w:rsidR="00023E9C" w:rsidRPr="00BC6402" w:rsidRDefault="00023E9C" w:rsidP="00A64179">
      <w:pPr>
        <w:pStyle w:val="NoSpacing"/>
        <w:numPr>
          <w:ilvl w:val="0"/>
          <w:numId w:val="39"/>
        </w:numPr>
        <w:ind w:left="1080" w:right="810"/>
        <w:rPr>
          <w:rFonts w:ascii="Times New Roman" w:hAnsi="Times New Roman"/>
          <w:sz w:val="24"/>
          <w:szCs w:val="24"/>
        </w:rPr>
      </w:pPr>
      <w:r w:rsidRPr="00BC6402">
        <w:rPr>
          <w:rFonts w:ascii="Times New Roman" w:hAnsi="Times New Roman"/>
          <w:sz w:val="24"/>
          <w:szCs w:val="24"/>
        </w:rPr>
        <w:t>Damages in lieu of reinstatement, if appropriate; and</w:t>
      </w:r>
    </w:p>
    <w:p w:rsidR="00023E9C" w:rsidRPr="00BC6402" w:rsidRDefault="00023E9C" w:rsidP="00A64179">
      <w:pPr>
        <w:pStyle w:val="NoSpacing"/>
        <w:numPr>
          <w:ilvl w:val="0"/>
          <w:numId w:val="39"/>
        </w:numPr>
        <w:ind w:left="1080" w:right="810"/>
        <w:rPr>
          <w:rFonts w:ascii="Times New Roman" w:hAnsi="Times New Roman"/>
          <w:sz w:val="24"/>
          <w:szCs w:val="24"/>
        </w:rPr>
      </w:pPr>
      <w:r w:rsidRPr="00BC6402">
        <w:rPr>
          <w:rFonts w:ascii="Times New Roman" w:hAnsi="Times New Roman"/>
          <w:sz w:val="24"/>
          <w:szCs w:val="24"/>
        </w:rPr>
        <w:t>2 times the lost compensation, plus interest;  and</w:t>
      </w:r>
    </w:p>
    <w:p w:rsidR="00023E9C" w:rsidRPr="00BC6402" w:rsidRDefault="00023E9C" w:rsidP="00A64179">
      <w:pPr>
        <w:pStyle w:val="NoSpacing"/>
        <w:numPr>
          <w:ilvl w:val="0"/>
          <w:numId w:val="39"/>
        </w:numPr>
        <w:ind w:left="1080" w:right="810"/>
        <w:rPr>
          <w:rFonts w:ascii="Times New Roman" w:hAnsi="Times New Roman"/>
          <w:sz w:val="24"/>
          <w:szCs w:val="24"/>
        </w:rPr>
      </w:pPr>
      <w:r w:rsidRPr="00BC6402">
        <w:rPr>
          <w:rFonts w:ascii="Times New Roman" w:hAnsi="Times New Roman"/>
          <w:sz w:val="24"/>
          <w:szCs w:val="24"/>
        </w:rPr>
        <w:t>Any special damage sustained as a result of the action; and</w:t>
      </w:r>
    </w:p>
    <w:p w:rsidR="00600811" w:rsidRPr="008C5714" w:rsidRDefault="00023E9C" w:rsidP="00A64179">
      <w:pPr>
        <w:pStyle w:val="NoSpacing"/>
        <w:numPr>
          <w:ilvl w:val="0"/>
          <w:numId w:val="39"/>
        </w:numPr>
        <w:ind w:left="1080" w:right="810"/>
        <w:rPr>
          <w:rFonts w:ascii="Times New Roman" w:hAnsi="Times New Roman"/>
          <w:color w:val="000000"/>
          <w:sz w:val="24"/>
          <w:szCs w:val="24"/>
          <w:u w:val="single"/>
        </w:rPr>
      </w:pPr>
      <w:r w:rsidRPr="00BC6402">
        <w:rPr>
          <w:rFonts w:ascii="Times New Roman" w:hAnsi="Times New Roman"/>
          <w:sz w:val="24"/>
          <w:szCs w:val="24"/>
        </w:rPr>
        <w:t>Punitive damages, if appropriate.</w:t>
      </w:r>
    </w:p>
    <w:p w:rsidR="008C5714" w:rsidRPr="00BC6402" w:rsidRDefault="008C5714" w:rsidP="00E13098">
      <w:pPr>
        <w:pStyle w:val="NoSpacing"/>
        <w:ind w:left="1440" w:right="810"/>
        <w:rPr>
          <w:rFonts w:ascii="Times New Roman" w:hAnsi="Times New Roman"/>
          <w:color w:val="000000"/>
          <w:sz w:val="24"/>
          <w:szCs w:val="24"/>
          <w:u w:val="single"/>
        </w:rPr>
      </w:pPr>
    </w:p>
    <w:p w:rsidR="00600811" w:rsidRPr="00BC6402" w:rsidRDefault="00600811" w:rsidP="00A64179">
      <w:pPr>
        <w:pStyle w:val="NoSpacing"/>
        <w:ind w:left="720" w:right="810"/>
        <w:rPr>
          <w:rFonts w:ascii="Times New Roman" w:hAnsi="Times New Roman"/>
          <w:sz w:val="24"/>
          <w:szCs w:val="24"/>
        </w:rPr>
      </w:pPr>
      <w:r w:rsidRPr="00BC6402">
        <w:rPr>
          <w:rFonts w:ascii="Times New Roman" w:hAnsi="Times New Roman"/>
          <w:sz w:val="24"/>
          <w:szCs w:val="24"/>
        </w:rPr>
        <w:t>Any DCFS staff that retaliates against another for disclosing f</w:t>
      </w:r>
      <w:r w:rsidR="001A41BA" w:rsidRPr="00BC6402">
        <w:rPr>
          <w:rFonts w:ascii="Times New Roman" w:hAnsi="Times New Roman"/>
          <w:sz w:val="24"/>
          <w:szCs w:val="24"/>
        </w:rPr>
        <w:t>raud</w:t>
      </w:r>
      <w:r w:rsidRPr="00BC6402">
        <w:rPr>
          <w:rFonts w:ascii="Times New Roman" w:hAnsi="Times New Roman"/>
          <w:sz w:val="24"/>
          <w:szCs w:val="24"/>
        </w:rPr>
        <w:t>, waste or abuse information will be disciplined up to and including termination.</w:t>
      </w:r>
      <w:r w:rsidR="002472FE">
        <w:rPr>
          <w:rFonts w:ascii="Times New Roman" w:hAnsi="Times New Roman"/>
          <w:sz w:val="24"/>
          <w:szCs w:val="24"/>
        </w:rPr>
        <w:t xml:space="preserve">  </w:t>
      </w:r>
    </w:p>
    <w:p w:rsidR="00882F96" w:rsidRPr="00BC6402" w:rsidRDefault="00882F96" w:rsidP="00E13098">
      <w:pPr>
        <w:pStyle w:val="NoSpacing"/>
        <w:ind w:right="810"/>
        <w:rPr>
          <w:rFonts w:ascii="Times New Roman" w:hAnsi="Times New Roman"/>
          <w:sz w:val="24"/>
          <w:szCs w:val="24"/>
        </w:rPr>
      </w:pPr>
    </w:p>
    <w:p w:rsidR="00882F96" w:rsidRPr="008C5714" w:rsidRDefault="002472FE" w:rsidP="002472FE">
      <w:pPr>
        <w:pStyle w:val="NoSpacing"/>
        <w:numPr>
          <w:ilvl w:val="0"/>
          <w:numId w:val="42"/>
        </w:numPr>
        <w:ind w:right="810"/>
        <w:rPr>
          <w:rFonts w:ascii="Times New Roman" w:hAnsi="Times New Roman"/>
          <w:sz w:val="24"/>
          <w:szCs w:val="24"/>
        </w:rPr>
      </w:pPr>
      <w:r>
        <w:rPr>
          <w:rFonts w:ascii="Times New Roman" w:hAnsi="Times New Roman"/>
          <w:sz w:val="24"/>
          <w:szCs w:val="24"/>
        </w:rPr>
        <w:t>Legal</w:t>
      </w:r>
      <w:r w:rsidR="00F8616B" w:rsidRPr="008C5714">
        <w:rPr>
          <w:rFonts w:ascii="Times New Roman" w:hAnsi="Times New Roman"/>
          <w:sz w:val="24"/>
          <w:szCs w:val="24"/>
        </w:rPr>
        <w:t xml:space="preserve"> </w:t>
      </w:r>
      <w:r w:rsidR="00882F96" w:rsidRPr="008C5714">
        <w:rPr>
          <w:rFonts w:ascii="Times New Roman" w:hAnsi="Times New Roman"/>
          <w:sz w:val="24"/>
          <w:szCs w:val="24"/>
        </w:rPr>
        <w:t>Remedies for False Claims and Statements</w:t>
      </w:r>
    </w:p>
    <w:p w:rsidR="00882F96" w:rsidRPr="00BC6402" w:rsidRDefault="00CD6DC8" w:rsidP="002472FE">
      <w:pPr>
        <w:pStyle w:val="NoSpacing"/>
        <w:numPr>
          <w:ilvl w:val="0"/>
          <w:numId w:val="43"/>
        </w:numPr>
        <w:ind w:left="1080" w:right="810"/>
        <w:rPr>
          <w:rFonts w:ascii="Times New Roman" w:hAnsi="Times New Roman"/>
          <w:sz w:val="24"/>
          <w:szCs w:val="24"/>
        </w:rPr>
      </w:pPr>
      <w:r w:rsidRPr="00BC6402">
        <w:rPr>
          <w:rFonts w:ascii="Times New Roman" w:hAnsi="Times New Roman"/>
          <w:bCs/>
          <w:sz w:val="24"/>
          <w:szCs w:val="24"/>
        </w:rPr>
        <w:t>Civil P</w:t>
      </w:r>
      <w:r w:rsidR="00882F96" w:rsidRPr="00BC6402">
        <w:rPr>
          <w:rFonts w:ascii="Times New Roman" w:hAnsi="Times New Roman"/>
          <w:bCs/>
          <w:sz w:val="24"/>
          <w:szCs w:val="24"/>
        </w:rPr>
        <w:t>enalties</w:t>
      </w:r>
      <w:r w:rsidR="00882F96" w:rsidRPr="00BC6402">
        <w:rPr>
          <w:rFonts w:ascii="Times New Roman" w:hAnsi="Times New Roman"/>
          <w:sz w:val="24"/>
          <w:szCs w:val="24"/>
        </w:rPr>
        <w:t xml:space="preserve">  </w:t>
      </w:r>
    </w:p>
    <w:p w:rsidR="00882F96" w:rsidRDefault="00882F96" w:rsidP="002472FE">
      <w:pPr>
        <w:pStyle w:val="NoSpacing"/>
        <w:ind w:left="1080" w:right="810"/>
        <w:rPr>
          <w:rFonts w:ascii="Times New Roman" w:hAnsi="Times New Roman"/>
          <w:sz w:val="24"/>
          <w:szCs w:val="24"/>
        </w:rPr>
      </w:pPr>
      <w:r w:rsidRPr="00BC6402">
        <w:rPr>
          <w:rFonts w:ascii="Times New Roman" w:hAnsi="Times New Roman"/>
          <w:sz w:val="24"/>
          <w:szCs w:val="24"/>
        </w:rPr>
        <w:t xml:space="preserve">Under the FCA, anyone who violates the </w:t>
      </w:r>
      <w:r w:rsidR="00ED5BD0">
        <w:rPr>
          <w:rFonts w:ascii="Times New Roman" w:hAnsi="Times New Roman"/>
          <w:sz w:val="24"/>
          <w:szCs w:val="24"/>
        </w:rPr>
        <w:t xml:space="preserve">FCA </w:t>
      </w:r>
      <w:r w:rsidRPr="00BC6402">
        <w:rPr>
          <w:rFonts w:ascii="Times New Roman" w:hAnsi="Times New Roman"/>
          <w:sz w:val="24"/>
          <w:szCs w:val="24"/>
        </w:rPr>
        <w:t>is liable for a civil penalty as outlined in 31USC § 3729 through 3733, plus three times the amount of the damages the government sustains.</w:t>
      </w:r>
      <w:r w:rsidR="00951364" w:rsidRPr="00BC6402">
        <w:rPr>
          <w:rFonts w:ascii="Times New Roman" w:hAnsi="Times New Roman"/>
          <w:sz w:val="24"/>
          <w:szCs w:val="24"/>
        </w:rPr>
        <w:t xml:space="preserve">  </w:t>
      </w:r>
      <w:r w:rsidRPr="00BC6402">
        <w:rPr>
          <w:rFonts w:ascii="Times New Roman" w:hAnsi="Times New Roman"/>
          <w:sz w:val="24"/>
          <w:szCs w:val="24"/>
        </w:rPr>
        <w:t>Anyone intentionally participating in the submission of a false claim may be liable for the costs of a civil action brought to recover any penalties or damages.</w:t>
      </w:r>
    </w:p>
    <w:p w:rsidR="00546D81" w:rsidRPr="00BC6402" w:rsidRDefault="00546D81" w:rsidP="002472FE">
      <w:pPr>
        <w:pStyle w:val="NoSpacing"/>
        <w:ind w:left="1080" w:right="810"/>
        <w:rPr>
          <w:rFonts w:ascii="Times New Roman" w:hAnsi="Times New Roman"/>
          <w:sz w:val="24"/>
          <w:szCs w:val="24"/>
        </w:rPr>
      </w:pPr>
    </w:p>
    <w:p w:rsidR="00546D81" w:rsidRDefault="00546D81" w:rsidP="002472FE">
      <w:pPr>
        <w:pStyle w:val="NoSpacing"/>
        <w:ind w:left="1080" w:right="810"/>
        <w:rPr>
          <w:rFonts w:ascii="Times New Roman" w:hAnsi="Times New Roman"/>
          <w:sz w:val="24"/>
          <w:szCs w:val="24"/>
        </w:rPr>
      </w:pPr>
      <w:r w:rsidRPr="00546D81">
        <w:rPr>
          <w:rFonts w:ascii="Times New Roman" w:hAnsi="Times New Roman"/>
          <w:sz w:val="24"/>
          <w:szCs w:val="24"/>
        </w:rPr>
        <w:t>Entities and providers in violation of any regulations regarding false claims or fraudulent acts will be subject to exclusion, suspension, or termination of provider status for participation in Medicaid and other government programs.</w:t>
      </w:r>
    </w:p>
    <w:p w:rsidR="00546D81" w:rsidRPr="00546D81" w:rsidRDefault="00546D81" w:rsidP="002472FE">
      <w:pPr>
        <w:pStyle w:val="NoSpacing"/>
        <w:ind w:left="1080" w:right="810"/>
        <w:rPr>
          <w:rFonts w:ascii="Times New Roman" w:hAnsi="Times New Roman"/>
          <w:sz w:val="24"/>
          <w:szCs w:val="24"/>
        </w:rPr>
      </w:pPr>
    </w:p>
    <w:p w:rsidR="00CD6DC8" w:rsidRDefault="00546D81" w:rsidP="002472FE">
      <w:pPr>
        <w:pStyle w:val="NoSpacing"/>
        <w:ind w:left="1080" w:right="810"/>
        <w:rPr>
          <w:rFonts w:ascii="Times New Roman" w:hAnsi="Times New Roman"/>
          <w:sz w:val="24"/>
          <w:szCs w:val="24"/>
        </w:rPr>
      </w:pPr>
      <w:r w:rsidRPr="00546D81">
        <w:rPr>
          <w:rFonts w:ascii="Times New Roman" w:hAnsi="Times New Roman"/>
          <w:sz w:val="24"/>
          <w:szCs w:val="24"/>
        </w:rPr>
        <w:t>The same violation may be subject to multiple penalties if action is brought under federal law as well as state law.</w:t>
      </w:r>
    </w:p>
    <w:p w:rsidR="00546D81" w:rsidRDefault="00546D81" w:rsidP="002472FE">
      <w:pPr>
        <w:pStyle w:val="NoSpacing"/>
        <w:ind w:left="1080" w:right="810"/>
        <w:rPr>
          <w:rFonts w:ascii="Times New Roman" w:hAnsi="Times New Roman"/>
          <w:sz w:val="24"/>
          <w:szCs w:val="24"/>
        </w:rPr>
      </w:pPr>
    </w:p>
    <w:p w:rsidR="00882F96" w:rsidRPr="00BC6402" w:rsidRDefault="00CD6DC8" w:rsidP="002472FE">
      <w:pPr>
        <w:pStyle w:val="NoSpacing"/>
        <w:numPr>
          <w:ilvl w:val="0"/>
          <w:numId w:val="43"/>
        </w:numPr>
        <w:ind w:left="1080" w:right="810"/>
        <w:rPr>
          <w:rFonts w:ascii="Times New Roman" w:hAnsi="Times New Roman"/>
          <w:sz w:val="24"/>
          <w:szCs w:val="24"/>
        </w:rPr>
      </w:pPr>
      <w:r w:rsidRPr="00BC6402">
        <w:rPr>
          <w:rFonts w:ascii="Times New Roman" w:hAnsi="Times New Roman"/>
          <w:sz w:val="24"/>
          <w:szCs w:val="24"/>
        </w:rPr>
        <w:t>Criminal P</w:t>
      </w:r>
      <w:r w:rsidR="00882F96" w:rsidRPr="00BC6402">
        <w:rPr>
          <w:rFonts w:ascii="Times New Roman" w:hAnsi="Times New Roman"/>
          <w:sz w:val="24"/>
          <w:szCs w:val="24"/>
        </w:rPr>
        <w:t>enalties</w:t>
      </w:r>
    </w:p>
    <w:p w:rsidR="00CD6DC8" w:rsidRDefault="002472FE" w:rsidP="002472FE">
      <w:pPr>
        <w:pStyle w:val="NoSpacing"/>
        <w:ind w:left="1080" w:right="810"/>
        <w:rPr>
          <w:rFonts w:ascii="Times New Roman" w:hAnsi="Times New Roman"/>
          <w:sz w:val="24"/>
          <w:szCs w:val="24"/>
        </w:rPr>
      </w:pPr>
      <w:r w:rsidRPr="00765B1C">
        <w:rPr>
          <w:rFonts w:ascii="Times New Roman" w:hAnsi="Times New Roman"/>
          <w:sz w:val="24"/>
          <w:szCs w:val="24"/>
        </w:rPr>
        <w:t xml:space="preserve">Under the Criminal Penalties for Acts Involving Federal Health Care Programs, those who knowingly and willfully cause false statements or representations of material facts in any benefit or payment under a </w:t>
      </w:r>
      <w:r w:rsidR="00ED5BD0">
        <w:rPr>
          <w:rFonts w:ascii="Times New Roman" w:hAnsi="Times New Roman"/>
          <w:sz w:val="24"/>
          <w:szCs w:val="24"/>
        </w:rPr>
        <w:t>f</w:t>
      </w:r>
      <w:r w:rsidRPr="00765B1C">
        <w:rPr>
          <w:rFonts w:ascii="Times New Roman" w:hAnsi="Times New Roman"/>
          <w:sz w:val="24"/>
          <w:szCs w:val="24"/>
        </w:rPr>
        <w:t>ederal health care program are subject to a felony conviction with a fine of up to $25,000 and/or 5 years imprisonment.</w:t>
      </w:r>
      <w:r>
        <w:rPr>
          <w:rFonts w:ascii="Times New Roman" w:hAnsi="Times New Roman"/>
          <w:sz w:val="24"/>
          <w:szCs w:val="24"/>
        </w:rPr>
        <w:t xml:space="preserve"> </w:t>
      </w:r>
      <w:r w:rsidR="00882F96" w:rsidRPr="00BC6402">
        <w:rPr>
          <w:rFonts w:ascii="Times New Roman" w:hAnsi="Times New Roman"/>
          <w:sz w:val="24"/>
          <w:szCs w:val="24"/>
        </w:rPr>
        <w:t xml:space="preserve">Under </w:t>
      </w:r>
      <w:r w:rsidR="00546D81">
        <w:rPr>
          <w:rFonts w:ascii="Times New Roman" w:hAnsi="Times New Roman"/>
          <w:sz w:val="24"/>
          <w:szCs w:val="24"/>
        </w:rPr>
        <w:t>NRS</w:t>
      </w:r>
      <w:r w:rsidR="00882F96" w:rsidRPr="00BC6402">
        <w:rPr>
          <w:rFonts w:ascii="Times New Roman" w:hAnsi="Times New Roman"/>
          <w:sz w:val="24"/>
          <w:szCs w:val="24"/>
        </w:rPr>
        <w:t xml:space="preserve"> a person may be subject to incarceration, monetary fines, or both.  The length of imprisonment and/or fine is dependent on the value of the fraudulent claim.</w:t>
      </w:r>
    </w:p>
    <w:p w:rsidR="008C5714" w:rsidRPr="00BC6402" w:rsidRDefault="008C5714" w:rsidP="002472FE">
      <w:pPr>
        <w:pStyle w:val="NoSpacing"/>
        <w:ind w:left="1080" w:right="810"/>
        <w:rPr>
          <w:rFonts w:ascii="Times New Roman" w:hAnsi="Times New Roman"/>
          <w:sz w:val="24"/>
          <w:szCs w:val="24"/>
        </w:rPr>
      </w:pPr>
    </w:p>
    <w:p w:rsidR="00F8616B" w:rsidRPr="00546D81" w:rsidRDefault="00F8616B" w:rsidP="002472FE">
      <w:pPr>
        <w:pStyle w:val="NoSpacing"/>
        <w:numPr>
          <w:ilvl w:val="0"/>
          <w:numId w:val="43"/>
        </w:numPr>
        <w:ind w:left="1080" w:right="810"/>
        <w:rPr>
          <w:rFonts w:ascii="Times New Roman" w:hAnsi="Times New Roman"/>
          <w:sz w:val="24"/>
          <w:szCs w:val="24"/>
        </w:rPr>
      </w:pPr>
      <w:r w:rsidRPr="00546D81">
        <w:rPr>
          <w:rFonts w:ascii="Times New Roman" w:hAnsi="Times New Roman"/>
          <w:sz w:val="24"/>
          <w:szCs w:val="24"/>
        </w:rPr>
        <w:t>Civil Actions</w:t>
      </w:r>
    </w:p>
    <w:p w:rsidR="00F8616B" w:rsidRPr="00BC6402" w:rsidRDefault="00F8616B" w:rsidP="002472FE">
      <w:pPr>
        <w:pStyle w:val="NoSpacing"/>
        <w:ind w:left="1080" w:right="810"/>
        <w:rPr>
          <w:rFonts w:ascii="Times New Roman" w:hAnsi="Times New Roman"/>
          <w:sz w:val="24"/>
          <w:szCs w:val="24"/>
        </w:rPr>
      </w:pPr>
      <w:r w:rsidRPr="00BC6402">
        <w:rPr>
          <w:rFonts w:ascii="Times New Roman" w:hAnsi="Times New Roman"/>
          <w:sz w:val="24"/>
          <w:szCs w:val="24"/>
        </w:rPr>
        <w:t>A civil action may be brought against a person by:</w:t>
      </w:r>
    </w:p>
    <w:p w:rsidR="00F8616B" w:rsidRPr="00BC6402" w:rsidRDefault="00F8616B" w:rsidP="002472FE">
      <w:pPr>
        <w:pStyle w:val="NoSpacing"/>
        <w:numPr>
          <w:ilvl w:val="0"/>
          <w:numId w:val="44"/>
        </w:numPr>
        <w:ind w:left="1440" w:right="810"/>
        <w:rPr>
          <w:rFonts w:ascii="Times New Roman" w:hAnsi="Times New Roman"/>
          <w:sz w:val="24"/>
          <w:szCs w:val="24"/>
        </w:rPr>
      </w:pPr>
      <w:r w:rsidRPr="00BC6402">
        <w:rPr>
          <w:rFonts w:ascii="Times New Roman" w:hAnsi="Times New Roman"/>
          <w:sz w:val="24"/>
          <w:szCs w:val="24"/>
        </w:rPr>
        <w:t xml:space="preserve">The U. S. Attorney General, who is responsible for conducting investigations for violations of the </w:t>
      </w:r>
      <w:r w:rsidR="00ED5BD0">
        <w:rPr>
          <w:rFonts w:ascii="Times New Roman" w:hAnsi="Times New Roman"/>
          <w:sz w:val="24"/>
          <w:szCs w:val="24"/>
        </w:rPr>
        <w:t>f</w:t>
      </w:r>
      <w:r w:rsidRPr="00BC6402">
        <w:rPr>
          <w:rFonts w:ascii="Times New Roman" w:hAnsi="Times New Roman"/>
          <w:sz w:val="24"/>
          <w:szCs w:val="24"/>
        </w:rPr>
        <w:t>ederal False Claims Act;</w:t>
      </w:r>
    </w:p>
    <w:p w:rsidR="00F8616B" w:rsidRPr="00BC6402" w:rsidRDefault="00F8616B" w:rsidP="002472FE">
      <w:pPr>
        <w:pStyle w:val="NoSpacing"/>
        <w:numPr>
          <w:ilvl w:val="0"/>
          <w:numId w:val="44"/>
        </w:numPr>
        <w:ind w:left="1440" w:right="810"/>
        <w:rPr>
          <w:rFonts w:ascii="Times New Roman" w:hAnsi="Times New Roman"/>
          <w:sz w:val="24"/>
          <w:szCs w:val="24"/>
        </w:rPr>
      </w:pPr>
      <w:r w:rsidRPr="00BC6402">
        <w:rPr>
          <w:rFonts w:ascii="Times New Roman" w:hAnsi="Times New Roman"/>
          <w:sz w:val="24"/>
          <w:szCs w:val="24"/>
        </w:rPr>
        <w:t>The State Attorney General, who is responsible for conducting invest</w:t>
      </w:r>
      <w:r w:rsidR="00ED5BD0">
        <w:rPr>
          <w:rFonts w:ascii="Times New Roman" w:hAnsi="Times New Roman"/>
          <w:sz w:val="24"/>
          <w:szCs w:val="24"/>
        </w:rPr>
        <w:t>igations for violations of the s</w:t>
      </w:r>
      <w:r w:rsidRPr="00BC6402">
        <w:rPr>
          <w:rFonts w:ascii="Times New Roman" w:hAnsi="Times New Roman"/>
          <w:sz w:val="24"/>
          <w:szCs w:val="24"/>
        </w:rPr>
        <w:t>tate False Claims Act;</w:t>
      </w:r>
    </w:p>
    <w:p w:rsidR="00F8616B" w:rsidRDefault="00F8616B" w:rsidP="002472FE">
      <w:pPr>
        <w:pStyle w:val="NoSpacing"/>
        <w:numPr>
          <w:ilvl w:val="0"/>
          <w:numId w:val="44"/>
        </w:numPr>
        <w:ind w:left="1440" w:right="810"/>
        <w:rPr>
          <w:rFonts w:ascii="Times New Roman" w:hAnsi="Times New Roman"/>
          <w:sz w:val="24"/>
          <w:szCs w:val="24"/>
        </w:rPr>
      </w:pPr>
      <w:r w:rsidRPr="00BC6402">
        <w:rPr>
          <w:rFonts w:ascii="Times New Roman" w:hAnsi="Times New Roman"/>
          <w:sz w:val="24"/>
          <w:szCs w:val="24"/>
        </w:rPr>
        <w:t xml:space="preserve">A private person who has knowledge of a violation of either FCA. </w:t>
      </w:r>
      <w:r w:rsidR="00F47D18" w:rsidRPr="00BC6402">
        <w:rPr>
          <w:rFonts w:ascii="Times New Roman" w:hAnsi="Times New Roman"/>
          <w:sz w:val="24"/>
          <w:szCs w:val="24"/>
        </w:rPr>
        <w:t xml:space="preserve"> This is referred to a qui quo claim. The person </w:t>
      </w:r>
      <w:r w:rsidRPr="00BC6402">
        <w:rPr>
          <w:rFonts w:ascii="Times New Roman" w:hAnsi="Times New Roman"/>
          <w:sz w:val="24"/>
          <w:szCs w:val="24"/>
        </w:rPr>
        <w:t>must submit a written complaint and all material evidence and information they have regarding the false or fraudulent claim or statement.</w:t>
      </w:r>
    </w:p>
    <w:p w:rsidR="00546D81" w:rsidRPr="00BC6402" w:rsidRDefault="00546D81" w:rsidP="00E13098">
      <w:pPr>
        <w:pStyle w:val="NoSpacing"/>
        <w:ind w:left="1800" w:right="810"/>
        <w:rPr>
          <w:rFonts w:ascii="Times New Roman" w:hAnsi="Times New Roman"/>
          <w:sz w:val="24"/>
          <w:szCs w:val="24"/>
        </w:rPr>
      </w:pPr>
    </w:p>
    <w:p w:rsidR="00F8616B" w:rsidRDefault="00F8616B" w:rsidP="00E13098">
      <w:pPr>
        <w:pStyle w:val="NoSpacing"/>
        <w:ind w:left="1440" w:right="810"/>
        <w:rPr>
          <w:rFonts w:ascii="Times New Roman" w:hAnsi="Times New Roman"/>
          <w:sz w:val="24"/>
          <w:szCs w:val="24"/>
        </w:rPr>
      </w:pPr>
      <w:r w:rsidRPr="00BC6402">
        <w:rPr>
          <w:rFonts w:ascii="Times New Roman" w:hAnsi="Times New Roman"/>
          <w:sz w:val="24"/>
          <w:szCs w:val="24"/>
        </w:rPr>
        <w:t>When a private person brings a civil action, only the government can intervene or bring a related action based on the same violation.</w:t>
      </w:r>
      <w:r w:rsidR="00546D81">
        <w:rPr>
          <w:rFonts w:ascii="Times New Roman" w:hAnsi="Times New Roman"/>
          <w:sz w:val="24"/>
          <w:szCs w:val="24"/>
        </w:rPr>
        <w:t xml:space="preserve"> </w:t>
      </w:r>
      <w:r w:rsidRPr="00BC6402">
        <w:rPr>
          <w:rFonts w:ascii="Times New Roman" w:hAnsi="Times New Roman"/>
          <w:sz w:val="24"/>
          <w:szCs w:val="24"/>
        </w:rPr>
        <w:t xml:space="preserve">The government has primary responsibility for prosecuting an action brought by a person but the person can continue as a party to the action, and shall receive at least 15% but not more than 25% of the proceeds of any settlement. </w:t>
      </w:r>
    </w:p>
    <w:p w:rsidR="00546D81" w:rsidRPr="00BC6402" w:rsidRDefault="00546D81" w:rsidP="00E13098">
      <w:pPr>
        <w:pStyle w:val="NoSpacing"/>
        <w:ind w:left="1440" w:right="810"/>
        <w:rPr>
          <w:rFonts w:ascii="Times New Roman" w:hAnsi="Times New Roman"/>
          <w:sz w:val="24"/>
          <w:szCs w:val="24"/>
        </w:rPr>
      </w:pPr>
    </w:p>
    <w:p w:rsidR="00F8616B" w:rsidRDefault="00F8616B" w:rsidP="00E13098">
      <w:pPr>
        <w:pStyle w:val="NoSpacing"/>
        <w:ind w:left="1440" w:right="810"/>
        <w:rPr>
          <w:rFonts w:ascii="Times New Roman" w:hAnsi="Times New Roman"/>
          <w:sz w:val="24"/>
          <w:szCs w:val="24"/>
        </w:rPr>
      </w:pPr>
      <w:r w:rsidRPr="00BC6402">
        <w:rPr>
          <w:rFonts w:ascii="Times New Roman" w:hAnsi="Times New Roman"/>
          <w:sz w:val="24"/>
          <w:szCs w:val="24"/>
        </w:rPr>
        <w:t>A civil action cannot be filed on a violation if more than 6 years have elapsed since the act was committed.</w:t>
      </w:r>
      <w:r w:rsidR="00F47D18" w:rsidRPr="00BC6402">
        <w:rPr>
          <w:rFonts w:ascii="Times New Roman" w:hAnsi="Times New Roman"/>
          <w:sz w:val="24"/>
          <w:szCs w:val="24"/>
        </w:rPr>
        <w:t xml:space="preserve"> </w:t>
      </w:r>
      <w:r w:rsidRPr="00BC6402">
        <w:rPr>
          <w:rFonts w:ascii="Times New Roman" w:hAnsi="Times New Roman"/>
          <w:sz w:val="24"/>
          <w:szCs w:val="24"/>
        </w:rPr>
        <w:t>The time frame can be extended to 10 years if facts material to the case were made known within the previous 3 years.</w:t>
      </w:r>
    </w:p>
    <w:p w:rsidR="004A45D0" w:rsidRDefault="004A45D0" w:rsidP="00E13098">
      <w:pPr>
        <w:pStyle w:val="NoSpacing"/>
        <w:ind w:left="1440" w:right="810"/>
        <w:rPr>
          <w:rFonts w:ascii="Times New Roman" w:hAnsi="Times New Roman"/>
          <w:sz w:val="24"/>
          <w:szCs w:val="24"/>
        </w:rPr>
      </w:pPr>
    </w:p>
    <w:p w:rsidR="00EA5230" w:rsidRPr="00C6049B" w:rsidRDefault="00951364" w:rsidP="00E13098">
      <w:pPr>
        <w:pStyle w:val="NoSpacing"/>
        <w:ind w:right="810"/>
        <w:rPr>
          <w:rFonts w:ascii="Times New Roman" w:eastAsia="Times New Roman" w:hAnsi="Times New Roman"/>
          <w:b/>
          <w:snapToGrid w:val="0"/>
          <w:sz w:val="24"/>
          <w:szCs w:val="24"/>
        </w:rPr>
      </w:pPr>
      <w:r w:rsidRPr="00C6049B">
        <w:rPr>
          <w:rFonts w:ascii="Times New Roman" w:eastAsia="Times New Roman" w:hAnsi="Times New Roman"/>
          <w:b/>
          <w:snapToGrid w:val="0"/>
          <w:sz w:val="24"/>
          <w:szCs w:val="24"/>
        </w:rPr>
        <w:t>IV</w:t>
      </w:r>
      <w:r w:rsidR="00EA5230" w:rsidRPr="00C6049B">
        <w:rPr>
          <w:rFonts w:ascii="Times New Roman" w:eastAsia="Times New Roman" w:hAnsi="Times New Roman"/>
          <w:b/>
          <w:snapToGrid w:val="0"/>
          <w:sz w:val="24"/>
          <w:szCs w:val="24"/>
        </w:rPr>
        <w:t>.</w:t>
      </w:r>
      <w:r w:rsidR="00EA5230" w:rsidRPr="00C6049B">
        <w:rPr>
          <w:rFonts w:ascii="Times New Roman" w:eastAsia="Times New Roman" w:hAnsi="Times New Roman"/>
          <w:b/>
          <w:snapToGrid w:val="0"/>
          <w:sz w:val="24"/>
          <w:szCs w:val="24"/>
        </w:rPr>
        <w:tab/>
        <w:t>DEFINITIONS</w:t>
      </w:r>
    </w:p>
    <w:p w:rsidR="00951364" w:rsidRPr="00BC6402" w:rsidRDefault="00C6049B" w:rsidP="00765B1C">
      <w:pPr>
        <w:pStyle w:val="NoSpacing"/>
        <w:numPr>
          <w:ilvl w:val="0"/>
          <w:numId w:val="35"/>
        </w:numPr>
        <w:ind w:left="1080" w:right="810"/>
        <w:rPr>
          <w:rFonts w:ascii="Times New Roman" w:hAnsi="Times New Roman"/>
          <w:snapToGrid w:val="0"/>
          <w:sz w:val="24"/>
          <w:szCs w:val="24"/>
          <w:u w:val="single"/>
        </w:rPr>
      </w:pPr>
      <w:r>
        <w:rPr>
          <w:rFonts w:ascii="Times New Roman" w:hAnsi="Times New Roman"/>
          <w:snapToGrid w:val="0"/>
          <w:sz w:val="24"/>
          <w:szCs w:val="24"/>
          <w:u w:val="single"/>
        </w:rPr>
        <w:t>Abuse</w:t>
      </w:r>
    </w:p>
    <w:p w:rsidR="00951364" w:rsidRDefault="004D08E4" w:rsidP="00E13098">
      <w:pPr>
        <w:pStyle w:val="NoSpacing"/>
        <w:ind w:left="1080" w:right="810"/>
        <w:rPr>
          <w:rFonts w:ascii="Times New Roman" w:hAnsi="Times New Roman"/>
          <w:snapToGrid w:val="0"/>
          <w:sz w:val="24"/>
          <w:szCs w:val="24"/>
        </w:rPr>
      </w:pPr>
      <w:r w:rsidRPr="004D08E4">
        <w:rPr>
          <w:rFonts w:ascii="Times New Roman" w:hAnsi="Times New Roman"/>
          <w:snapToGrid w:val="0"/>
          <w:sz w:val="24"/>
          <w:szCs w:val="24"/>
        </w:rPr>
        <w:t xml:space="preserve">CMS defines “abuse” as incidents or practices of providers that are inconsistent with sound medical practice and may result in unnecessary costs, improper payment, or the payment for services that either </w:t>
      </w:r>
      <w:proofErr w:type="gramStart"/>
      <w:r w:rsidRPr="004D08E4">
        <w:rPr>
          <w:rFonts w:ascii="Times New Roman" w:hAnsi="Times New Roman"/>
          <w:snapToGrid w:val="0"/>
          <w:sz w:val="24"/>
          <w:szCs w:val="24"/>
        </w:rPr>
        <w:t>fail</w:t>
      </w:r>
      <w:proofErr w:type="gramEnd"/>
      <w:r w:rsidRPr="004D08E4">
        <w:rPr>
          <w:rFonts w:ascii="Times New Roman" w:hAnsi="Times New Roman"/>
          <w:snapToGrid w:val="0"/>
          <w:sz w:val="24"/>
          <w:szCs w:val="24"/>
        </w:rPr>
        <w:t xml:space="preserve"> to meet professionally recognized standards of care or medical necess</w:t>
      </w:r>
      <w:r w:rsidR="00ED5BD0">
        <w:rPr>
          <w:rFonts w:ascii="Times New Roman" w:hAnsi="Times New Roman"/>
          <w:snapToGrid w:val="0"/>
          <w:sz w:val="24"/>
          <w:szCs w:val="24"/>
        </w:rPr>
        <w:t>ity</w:t>
      </w:r>
      <w:r w:rsidRPr="004D08E4">
        <w:rPr>
          <w:rFonts w:ascii="Times New Roman" w:hAnsi="Times New Roman"/>
          <w:snapToGrid w:val="0"/>
          <w:sz w:val="24"/>
          <w:szCs w:val="24"/>
        </w:rPr>
        <w:t>.</w:t>
      </w:r>
    </w:p>
    <w:p w:rsidR="004D08E4" w:rsidRDefault="004D08E4" w:rsidP="00E13098">
      <w:pPr>
        <w:pStyle w:val="NoSpacing"/>
        <w:ind w:left="1080" w:right="810"/>
        <w:rPr>
          <w:rFonts w:ascii="Times New Roman" w:eastAsia="Times New Roman" w:hAnsi="Times New Roman"/>
          <w:snapToGrid w:val="0"/>
          <w:sz w:val="24"/>
          <w:szCs w:val="24"/>
          <w:u w:val="single"/>
        </w:rPr>
      </w:pPr>
    </w:p>
    <w:p w:rsidR="00210B78" w:rsidRPr="00BC6402" w:rsidRDefault="00210B78" w:rsidP="00E13098">
      <w:pPr>
        <w:pStyle w:val="NoSpacing"/>
        <w:ind w:left="1080" w:right="810"/>
        <w:rPr>
          <w:rFonts w:ascii="Times New Roman" w:eastAsia="Times New Roman" w:hAnsi="Times New Roman"/>
          <w:snapToGrid w:val="0"/>
          <w:sz w:val="24"/>
          <w:szCs w:val="24"/>
          <w:u w:val="single"/>
        </w:rPr>
      </w:pPr>
    </w:p>
    <w:p w:rsidR="00C6049B" w:rsidRDefault="00951364" w:rsidP="00765B1C">
      <w:pPr>
        <w:pStyle w:val="NoSpacing"/>
        <w:numPr>
          <w:ilvl w:val="0"/>
          <w:numId w:val="35"/>
        </w:numPr>
        <w:ind w:left="1080" w:right="810"/>
        <w:rPr>
          <w:rFonts w:ascii="Times New Roman" w:eastAsia="Times New Roman" w:hAnsi="Times New Roman"/>
          <w:snapToGrid w:val="0"/>
          <w:sz w:val="24"/>
          <w:szCs w:val="24"/>
        </w:rPr>
      </w:pPr>
      <w:r w:rsidRPr="00BC6402">
        <w:rPr>
          <w:rFonts w:ascii="Times New Roman" w:eastAsia="Times New Roman" w:hAnsi="Times New Roman"/>
          <w:snapToGrid w:val="0"/>
          <w:sz w:val="24"/>
          <w:szCs w:val="24"/>
          <w:u w:val="single"/>
        </w:rPr>
        <w:t>Claim</w:t>
      </w:r>
      <w:r w:rsidRPr="00BC6402">
        <w:rPr>
          <w:rFonts w:ascii="Times New Roman" w:eastAsia="Times New Roman" w:hAnsi="Times New Roman"/>
          <w:snapToGrid w:val="0"/>
          <w:sz w:val="24"/>
          <w:szCs w:val="24"/>
        </w:rPr>
        <w:t xml:space="preserve"> </w:t>
      </w:r>
    </w:p>
    <w:p w:rsidR="00951364" w:rsidRPr="00BC6402" w:rsidRDefault="00C6049B" w:rsidP="00E13098">
      <w:pPr>
        <w:pStyle w:val="NoSpacing"/>
        <w:ind w:left="1080" w:right="810"/>
        <w:rPr>
          <w:rFonts w:ascii="Times New Roman" w:eastAsia="Times New Roman" w:hAnsi="Times New Roman"/>
          <w:snapToGrid w:val="0"/>
          <w:sz w:val="24"/>
          <w:szCs w:val="24"/>
        </w:rPr>
      </w:pPr>
      <w:r>
        <w:rPr>
          <w:rFonts w:ascii="Times New Roman" w:eastAsia="Times New Roman" w:hAnsi="Times New Roman"/>
          <w:snapToGrid w:val="0"/>
          <w:sz w:val="24"/>
          <w:szCs w:val="24"/>
        </w:rPr>
        <w:t>I</w:t>
      </w:r>
      <w:r w:rsidR="00951364" w:rsidRPr="00BC6402">
        <w:rPr>
          <w:rFonts w:ascii="Times New Roman" w:eastAsia="Times New Roman" w:hAnsi="Times New Roman"/>
          <w:snapToGrid w:val="0"/>
          <w:sz w:val="24"/>
          <w:szCs w:val="24"/>
        </w:rPr>
        <w:t>ncludes any request or demand, whether under a contract or not, for money or property if the United States Government provides or reimburses any portion of the money or property, which is requested or demanded.</w:t>
      </w:r>
      <w:r w:rsidR="00951364" w:rsidRPr="00BC6402">
        <w:rPr>
          <w:rFonts w:ascii="Times New Roman" w:eastAsia="Times New Roman" w:hAnsi="Times New Roman"/>
          <w:snapToGrid w:val="0"/>
          <w:sz w:val="24"/>
          <w:szCs w:val="24"/>
          <w:u w:val="single"/>
        </w:rPr>
        <w:t xml:space="preserve"> </w:t>
      </w:r>
      <w:r w:rsidR="00951364" w:rsidRPr="00BC6402">
        <w:rPr>
          <w:rFonts w:ascii="Times New Roman" w:eastAsia="Times New Roman" w:hAnsi="Times New Roman"/>
          <w:snapToGrid w:val="0"/>
          <w:sz w:val="24"/>
          <w:szCs w:val="24"/>
        </w:rPr>
        <w:t xml:space="preserve">  </w:t>
      </w:r>
    </w:p>
    <w:p w:rsidR="00951364" w:rsidRPr="00BC6402" w:rsidRDefault="00951364" w:rsidP="00E13098">
      <w:pPr>
        <w:pStyle w:val="NoSpacing"/>
        <w:ind w:right="810"/>
        <w:rPr>
          <w:rFonts w:ascii="Times New Roman" w:eastAsia="Times New Roman" w:hAnsi="Times New Roman"/>
          <w:snapToGrid w:val="0"/>
          <w:sz w:val="24"/>
          <w:szCs w:val="24"/>
        </w:rPr>
      </w:pPr>
    </w:p>
    <w:p w:rsidR="00951364" w:rsidRPr="00271DA3" w:rsidRDefault="00951364" w:rsidP="00765B1C">
      <w:pPr>
        <w:pStyle w:val="NoSpacing"/>
        <w:numPr>
          <w:ilvl w:val="0"/>
          <w:numId w:val="35"/>
        </w:numPr>
        <w:ind w:left="1080" w:right="810"/>
        <w:rPr>
          <w:rFonts w:ascii="Times New Roman" w:eastAsia="Times New Roman" w:hAnsi="Times New Roman"/>
          <w:snapToGrid w:val="0"/>
          <w:sz w:val="24"/>
          <w:szCs w:val="24"/>
          <w:u w:val="single"/>
        </w:rPr>
      </w:pPr>
      <w:r w:rsidRPr="00271DA3">
        <w:rPr>
          <w:rFonts w:ascii="Times New Roman" w:eastAsia="Times New Roman" w:hAnsi="Times New Roman"/>
          <w:snapToGrid w:val="0"/>
          <w:sz w:val="24"/>
          <w:szCs w:val="24"/>
          <w:u w:val="single"/>
        </w:rPr>
        <w:t>Contractor/Agent</w:t>
      </w:r>
    </w:p>
    <w:p w:rsidR="00271DA3" w:rsidRDefault="00271DA3" w:rsidP="007D416B">
      <w:pPr>
        <w:pStyle w:val="NoSpacing"/>
        <w:ind w:left="1080" w:right="810"/>
        <w:rPr>
          <w:rFonts w:ascii="Times New Roman" w:eastAsia="Times New Roman" w:hAnsi="Times New Roman"/>
          <w:snapToGrid w:val="0"/>
          <w:sz w:val="24"/>
          <w:szCs w:val="24"/>
        </w:rPr>
      </w:pPr>
      <w:r w:rsidRPr="00271DA3">
        <w:rPr>
          <w:rFonts w:ascii="Times New Roman" w:eastAsia="Times New Roman" w:hAnsi="Times New Roman"/>
          <w:snapToGrid w:val="0"/>
          <w:sz w:val="24"/>
          <w:szCs w:val="24"/>
        </w:rPr>
        <w:t>A “contractor” or “agent” includes</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any contractor, subcontractor, agent,</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or other person which or who, on</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behalf of the entity, furnishes, or</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otherwise authorizes the furnishing</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 xml:space="preserve">of </w:t>
      </w:r>
      <w:r w:rsidR="00981770">
        <w:rPr>
          <w:rFonts w:ascii="Times New Roman" w:eastAsia="Times New Roman" w:hAnsi="Times New Roman"/>
          <w:snapToGrid w:val="0"/>
          <w:sz w:val="24"/>
          <w:szCs w:val="24"/>
        </w:rPr>
        <w:t>federally funded</w:t>
      </w:r>
      <w:r>
        <w:rPr>
          <w:rFonts w:ascii="Times New Roman" w:eastAsia="Times New Roman" w:hAnsi="Times New Roman"/>
          <w:snapToGrid w:val="0"/>
          <w:sz w:val="24"/>
          <w:szCs w:val="24"/>
        </w:rPr>
        <w:t xml:space="preserve"> h</w:t>
      </w:r>
      <w:r w:rsidRPr="00271DA3">
        <w:rPr>
          <w:rFonts w:ascii="Times New Roman" w:eastAsia="Times New Roman" w:hAnsi="Times New Roman"/>
          <w:snapToGrid w:val="0"/>
          <w:sz w:val="24"/>
          <w:szCs w:val="24"/>
        </w:rPr>
        <w:t>ealthcare items or</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services, performs billing or coding</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functions, or is involved in monitoring</w:t>
      </w:r>
      <w:r w:rsidR="007D416B">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of healthcare provided by the</w:t>
      </w:r>
      <w:r>
        <w:rPr>
          <w:rFonts w:ascii="Times New Roman" w:eastAsia="Times New Roman" w:hAnsi="Times New Roman"/>
          <w:snapToGrid w:val="0"/>
          <w:sz w:val="24"/>
          <w:szCs w:val="24"/>
        </w:rPr>
        <w:t xml:space="preserve"> </w:t>
      </w:r>
      <w:r w:rsidRPr="00271DA3">
        <w:rPr>
          <w:rFonts w:ascii="Times New Roman" w:eastAsia="Times New Roman" w:hAnsi="Times New Roman"/>
          <w:snapToGrid w:val="0"/>
          <w:sz w:val="24"/>
          <w:szCs w:val="24"/>
        </w:rPr>
        <w:t xml:space="preserve">Covered </w:t>
      </w:r>
      <w:r>
        <w:rPr>
          <w:rFonts w:ascii="Times New Roman" w:eastAsia="Times New Roman" w:hAnsi="Times New Roman"/>
          <w:snapToGrid w:val="0"/>
          <w:sz w:val="24"/>
          <w:szCs w:val="24"/>
        </w:rPr>
        <w:t>E</w:t>
      </w:r>
      <w:r w:rsidR="007D416B">
        <w:rPr>
          <w:rFonts w:ascii="Times New Roman" w:eastAsia="Times New Roman" w:hAnsi="Times New Roman"/>
          <w:snapToGrid w:val="0"/>
          <w:sz w:val="24"/>
          <w:szCs w:val="24"/>
        </w:rPr>
        <w:t>ntity (Please see the DCFS HIPAA Privacy Manual for further details).</w:t>
      </w:r>
    </w:p>
    <w:p w:rsidR="00070614" w:rsidRDefault="00070614" w:rsidP="007D416B">
      <w:pPr>
        <w:pStyle w:val="NoSpacing"/>
        <w:ind w:left="1080" w:right="810"/>
        <w:rPr>
          <w:rFonts w:ascii="Times New Roman" w:eastAsia="Times New Roman" w:hAnsi="Times New Roman"/>
          <w:snapToGrid w:val="0"/>
          <w:sz w:val="24"/>
          <w:szCs w:val="24"/>
        </w:rPr>
      </w:pPr>
    </w:p>
    <w:p w:rsidR="002D3BAA" w:rsidRPr="002D3BAA" w:rsidRDefault="00070614" w:rsidP="002D3BAA">
      <w:pPr>
        <w:pStyle w:val="NoSpacing"/>
        <w:numPr>
          <w:ilvl w:val="0"/>
          <w:numId w:val="30"/>
        </w:numPr>
        <w:ind w:left="1080" w:right="810"/>
        <w:rPr>
          <w:rFonts w:ascii="Times New Roman" w:eastAsia="Times New Roman" w:hAnsi="Times New Roman"/>
          <w:snapToGrid w:val="0"/>
          <w:sz w:val="24"/>
          <w:szCs w:val="24"/>
        </w:rPr>
      </w:pPr>
      <w:r w:rsidRPr="002D3BAA">
        <w:rPr>
          <w:rFonts w:ascii="Times New Roman" w:eastAsia="Times New Roman" w:hAnsi="Times New Roman"/>
          <w:snapToGrid w:val="0"/>
          <w:sz w:val="24"/>
          <w:szCs w:val="24"/>
          <w:u w:val="single"/>
        </w:rPr>
        <w:t>Entity</w:t>
      </w:r>
    </w:p>
    <w:p w:rsidR="00981770" w:rsidRDefault="00981770" w:rsidP="002D3BAA">
      <w:pPr>
        <w:pStyle w:val="NoSpacing"/>
        <w:ind w:left="1080" w:right="810"/>
        <w:rPr>
          <w:rFonts w:ascii="Times New Roman" w:eastAsia="Times New Roman" w:hAnsi="Times New Roman"/>
          <w:snapToGrid w:val="0"/>
          <w:sz w:val="24"/>
          <w:szCs w:val="24"/>
        </w:rPr>
      </w:pPr>
      <w:r>
        <w:rPr>
          <w:rFonts w:ascii="Times New Roman" w:eastAsia="Times New Roman" w:hAnsi="Times New Roman"/>
          <w:snapToGrid w:val="0"/>
          <w:sz w:val="24"/>
          <w:szCs w:val="24"/>
        </w:rPr>
        <w:t>M</w:t>
      </w:r>
      <w:r w:rsidR="00070614" w:rsidRPr="002D3BAA">
        <w:rPr>
          <w:rFonts w:ascii="Times New Roman" w:eastAsia="Times New Roman" w:hAnsi="Times New Roman"/>
          <w:snapToGrid w:val="0"/>
          <w:sz w:val="24"/>
          <w:szCs w:val="24"/>
        </w:rPr>
        <w:t>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r>
        <w:rPr>
          <w:rFonts w:ascii="Times New Roman" w:eastAsia="Times New Roman" w:hAnsi="Times New Roman"/>
          <w:snapToGrid w:val="0"/>
          <w:sz w:val="24"/>
          <w:szCs w:val="24"/>
        </w:rPr>
        <w:t>.</w:t>
      </w:r>
      <w:r w:rsidR="00963810">
        <w:rPr>
          <w:rFonts w:ascii="Times New Roman" w:eastAsia="Times New Roman" w:hAnsi="Times New Roman"/>
          <w:snapToGrid w:val="0"/>
          <w:sz w:val="24"/>
          <w:szCs w:val="24"/>
        </w:rPr>
        <w:t xml:space="preserve"> </w:t>
      </w:r>
    </w:p>
    <w:p w:rsidR="00981770" w:rsidRDefault="00981770" w:rsidP="002D3BAA">
      <w:pPr>
        <w:pStyle w:val="NoSpacing"/>
        <w:ind w:left="1080" w:right="810"/>
        <w:rPr>
          <w:rFonts w:ascii="Times New Roman" w:eastAsia="Times New Roman" w:hAnsi="Times New Roman"/>
          <w:snapToGrid w:val="0"/>
          <w:sz w:val="24"/>
          <w:szCs w:val="24"/>
        </w:rPr>
      </w:pPr>
    </w:p>
    <w:p w:rsidR="00070614" w:rsidRPr="00981770" w:rsidRDefault="00981770" w:rsidP="00981770">
      <w:pPr>
        <w:pStyle w:val="NoSpacing"/>
        <w:ind w:left="1800" w:right="1530"/>
        <w:rPr>
          <w:rFonts w:ascii="Times New Roman" w:eastAsia="Times New Roman" w:hAnsi="Times New Roman"/>
          <w:i/>
          <w:snapToGrid w:val="0"/>
          <w:sz w:val="24"/>
          <w:szCs w:val="24"/>
        </w:rPr>
      </w:pPr>
      <w:r w:rsidRPr="00981770">
        <w:rPr>
          <w:rFonts w:ascii="Times New Roman" w:eastAsia="Times New Roman" w:hAnsi="Times New Roman"/>
          <w:i/>
          <w:snapToGrid w:val="0"/>
          <w:sz w:val="24"/>
          <w:szCs w:val="24"/>
        </w:rPr>
        <w:t>“A</w:t>
      </w:r>
      <w:r w:rsidR="00241FE4" w:rsidRPr="00981770">
        <w:rPr>
          <w:rFonts w:ascii="Times New Roman" w:eastAsia="Times New Roman" w:hAnsi="Times New Roman"/>
          <w:i/>
          <w:snapToGrid w:val="0"/>
          <w:sz w:val="24"/>
          <w:szCs w:val="24"/>
        </w:rPr>
        <w:t>n entity includes organizational units (a governmental agency, organization, unit, corporation, partnership, or other business arrangement) and individuals, as long as the organizational unit or individual receives or makes payments totaling at least $5 million annually under a Title XIX State Plan, State Plan waiver, or Title XIX demonstration</w:t>
      </w:r>
      <w:r w:rsidRPr="00981770">
        <w:rPr>
          <w:rFonts w:ascii="Times New Roman" w:eastAsia="Times New Roman" w:hAnsi="Times New Roman"/>
          <w:i/>
          <w:snapToGrid w:val="0"/>
          <w:sz w:val="24"/>
          <w:szCs w:val="24"/>
        </w:rPr>
        <w:t xml:space="preserve"> project</w:t>
      </w:r>
      <w:r w:rsidR="00241FE4" w:rsidRPr="00981770">
        <w:rPr>
          <w:rFonts w:ascii="Times New Roman" w:eastAsia="Times New Roman" w:hAnsi="Times New Roman"/>
          <w:i/>
          <w:snapToGrid w:val="0"/>
          <w:sz w:val="24"/>
          <w:szCs w:val="24"/>
        </w:rPr>
        <w:t>. It is the responsibility of each entity to establish and disseminate written policies which must also be adopted by its contractors or agents. Written policies may be on paper or in electronic form, but must be readily available to all employees, contractors, or agents.”</w:t>
      </w:r>
    </w:p>
    <w:p w:rsidR="00981770" w:rsidRPr="00271DA3" w:rsidRDefault="00981770" w:rsidP="00E13098">
      <w:pPr>
        <w:pStyle w:val="NoSpacing"/>
        <w:ind w:right="810"/>
        <w:rPr>
          <w:rFonts w:ascii="Times New Roman" w:eastAsia="Times New Roman" w:hAnsi="Times New Roman"/>
          <w:snapToGrid w:val="0"/>
          <w:sz w:val="24"/>
          <w:szCs w:val="24"/>
        </w:rPr>
      </w:pPr>
    </w:p>
    <w:p w:rsidR="00E13098" w:rsidRDefault="00951364" w:rsidP="002D3BAA">
      <w:pPr>
        <w:pStyle w:val="NoSpacing"/>
        <w:numPr>
          <w:ilvl w:val="0"/>
          <w:numId w:val="31"/>
        </w:numPr>
        <w:ind w:left="1080" w:right="810"/>
        <w:rPr>
          <w:rFonts w:ascii="Times New Roman" w:eastAsia="Times New Roman" w:hAnsi="Times New Roman"/>
          <w:snapToGrid w:val="0"/>
          <w:sz w:val="24"/>
          <w:szCs w:val="24"/>
        </w:rPr>
      </w:pPr>
      <w:r w:rsidRPr="00BC6402">
        <w:rPr>
          <w:rFonts w:ascii="Times New Roman" w:eastAsia="Times New Roman" w:hAnsi="Times New Roman"/>
          <w:snapToGrid w:val="0"/>
          <w:sz w:val="24"/>
          <w:szCs w:val="24"/>
          <w:u w:val="single"/>
        </w:rPr>
        <w:t>False Claims Law Investigation</w:t>
      </w:r>
      <w:r w:rsidRPr="00BC6402">
        <w:rPr>
          <w:rFonts w:ascii="Times New Roman" w:eastAsia="Times New Roman" w:hAnsi="Times New Roman"/>
          <w:snapToGrid w:val="0"/>
          <w:sz w:val="24"/>
          <w:szCs w:val="24"/>
        </w:rPr>
        <w:t xml:space="preserve"> </w:t>
      </w:r>
    </w:p>
    <w:p w:rsidR="00951364" w:rsidRDefault="00E13098" w:rsidP="00E13098">
      <w:pPr>
        <w:pStyle w:val="NoSpacing"/>
        <w:ind w:left="1080" w:right="810"/>
        <w:rPr>
          <w:rFonts w:ascii="Times New Roman" w:eastAsia="Times New Roman" w:hAnsi="Times New Roman"/>
          <w:snapToGrid w:val="0"/>
          <w:sz w:val="24"/>
          <w:szCs w:val="24"/>
        </w:rPr>
      </w:pPr>
      <w:r>
        <w:rPr>
          <w:rFonts w:ascii="Times New Roman" w:eastAsia="Times New Roman" w:hAnsi="Times New Roman"/>
          <w:snapToGrid w:val="0"/>
          <w:sz w:val="24"/>
          <w:szCs w:val="24"/>
        </w:rPr>
        <w:t>Means</w:t>
      </w:r>
      <w:r w:rsidR="00951364" w:rsidRPr="00BC6402">
        <w:rPr>
          <w:rFonts w:ascii="Times New Roman" w:eastAsia="Times New Roman" w:hAnsi="Times New Roman"/>
          <w:snapToGrid w:val="0"/>
          <w:sz w:val="24"/>
          <w:szCs w:val="24"/>
        </w:rPr>
        <w:t xml:space="preserve"> any inquiry conducted for the purpose of determining whether any person</w:t>
      </w:r>
      <w:r w:rsidR="00981770">
        <w:rPr>
          <w:rFonts w:ascii="Times New Roman" w:eastAsia="Times New Roman" w:hAnsi="Times New Roman"/>
          <w:snapToGrid w:val="0"/>
          <w:sz w:val="24"/>
          <w:szCs w:val="24"/>
        </w:rPr>
        <w:t xml:space="preserve"> or entity </w:t>
      </w:r>
      <w:r w:rsidR="00951364" w:rsidRPr="00BC6402">
        <w:rPr>
          <w:rFonts w:ascii="Times New Roman" w:eastAsia="Times New Roman" w:hAnsi="Times New Roman"/>
          <w:snapToGrid w:val="0"/>
          <w:sz w:val="24"/>
          <w:szCs w:val="24"/>
        </w:rPr>
        <w:t xml:space="preserve">is or has been engaged in any violation of a false claim law. </w:t>
      </w:r>
    </w:p>
    <w:p w:rsidR="00E13098" w:rsidRPr="00BC6402" w:rsidRDefault="00E13098" w:rsidP="00E13098">
      <w:pPr>
        <w:pStyle w:val="NoSpacing"/>
        <w:ind w:left="1080" w:right="810"/>
        <w:rPr>
          <w:rFonts w:ascii="Times New Roman" w:eastAsia="Times New Roman" w:hAnsi="Times New Roman"/>
          <w:snapToGrid w:val="0"/>
          <w:sz w:val="24"/>
          <w:szCs w:val="24"/>
        </w:rPr>
      </w:pPr>
    </w:p>
    <w:p w:rsidR="00FF7B43" w:rsidRPr="00BC6402" w:rsidRDefault="00FF7B43" w:rsidP="002D3BAA">
      <w:pPr>
        <w:pStyle w:val="NoSpacing"/>
        <w:numPr>
          <w:ilvl w:val="0"/>
          <w:numId w:val="31"/>
        </w:numPr>
        <w:ind w:left="1080" w:right="810"/>
        <w:rPr>
          <w:rFonts w:ascii="Times New Roman" w:hAnsi="Times New Roman"/>
          <w:snapToGrid w:val="0"/>
          <w:sz w:val="24"/>
          <w:szCs w:val="24"/>
        </w:rPr>
      </w:pPr>
      <w:r w:rsidRPr="00BC6402">
        <w:rPr>
          <w:rFonts w:ascii="Times New Roman" w:hAnsi="Times New Roman"/>
          <w:snapToGrid w:val="0"/>
          <w:sz w:val="24"/>
          <w:szCs w:val="24"/>
          <w:u w:val="single"/>
        </w:rPr>
        <w:t>Fraud</w:t>
      </w:r>
    </w:p>
    <w:p w:rsidR="00951364" w:rsidRDefault="00E13098" w:rsidP="00E13098">
      <w:pPr>
        <w:pStyle w:val="NoSpacing"/>
        <w:ind w:left="1080" w:right="810"/>
        <w:rPr>
          <w:rFonts w:ascii="Times New Roman" w:hAnsi="Times New Roman"/>
          <w:snapToGrid w:val="0"/>
          <w:sz w:val="24"/>
          <w:szCs w:val="24"/>
        </w:rPr>
      </w:pPr>
      <w:r>
        <w:rPr>
          <w:rFonts w:ascii="Times New Roman" w:hAnsi="Times New Roman"/>
          <w:snapToGrid w:val="0"/>
          <w:sz w:val="24"/>
          <w:szCs w:val="24"/>
        </w:rPr>
        <w:t>Means t</w:t>
      </w:r>
      <w:r w:rsidR="004D08E4" w:rsidRPr="004D08E4">
        <w:rPr>
          <w:rFonts w:ascii="Times New Roman" w:hAnsi="Times New Roman"/>
          <w:snapToGrid w:val="0"/>
          <w:sz w:val="24"/>
          <w:szCs w:val="24"/>
        </w:rPr>
        <w:t xml:space="preserve">he intentional deception or misrepresentation that an individual </w:t>
      </w:r>
      <w:r w:rsidR="00981770">
        <w:rPr>
          <w:rFonts w:ascii="Times New Roman" w:hAnsi="Times New Roman"/>
          <w:snapToGrid w:val="0"/>
          <w:sz w:val="24"/>
          <w:szCs w:val="24"/>
        </w:rPr>
        <w:t xml:space="preserve">or entity </w:t>
      </w:r>
      <w:r w:rsidR="004D08E4" w:rsidRPr="004D08E4">
        <w:rPr>
          <w:rFonts w:ascii="Times New Roman" w:hAnsi="Times New Roman"/>
          <w:snapToGrid w:val="0"/>
          <w:sz w:val="24"/>
          <w:szCs w:val="24"/>
        </w:rPr>
        <w:t>makes, knowing it to be false and knowing that the deception could result in an unauthorized benefit to himself or another person.</w:t>
      </w:r>
    </w:p>
    <w:p w:rsidR="00030842" w:rsidRDefault="00030842" w:rsidP="00E13098">
      <w:pPr>
        <w:pStyle w:val="NoSpacing"/>
        <w:ind w:left="1080" w:right="810"/>
        <w:rPr>
          <w:rFonts w:ascii="Times New Roman" w:hAnsi="Times New Roman"/>
          <w:snapToGrid w:val="0"/>
          <w:sz w:val="24"/>
          <w:szCs w:val="24"/>
        </w:rPr>
      </w:pPr>
    </w:p>
    <w:p w:rsidR="00030842" w:rsidRDefault="00030842" w:rsidP="00030842">
      <w:pPr>
        <w:pStyle w:val="NoSpacing"/>
        <w:numPr>
          <w:ilvl w:val="0"/>
          <w:numId w:val="31"/>
        </w:numPr>
        <w:ind w:left="1080" w:right="810"/>
        <w:rPr>
          <w:rFonts w:ascii="Times New Roman" w:hAnsi="Times New Roman"/>
          <w:snapToGrid w:val="0"/>
          <w:sz w:val="24"/>
          <w:szCs w:val="24"/>
          <w:u w:val="single"/>
        </w:rPr>
      </w:pPr>
      <w:r w:rsidRPr="00030842">
        <w:rPr>
          <w:rFonts w:ascii="Times New Roman" w:hAnsi="Times New Roman"/>
          <w:snapToGrid w:val="0"/>
          <w:sz w:val="24"/>
          <w:szCs w:val="24"/>
          <w:u w:val="single"/>
        </w:rPr>
        <w:t>Know</w:t>
      </w:r>
      <w:r>
        <w:rPr>
          <w:rFonts w:ascii="Times New Roman" w:hAnsi="Times New Roman"/>
          <w:snapToGrid w:val="0"/>
          <w:sz w:val="24"/>
          <w:szCs w:val="24"/>
          <w:u w:val="single"/>
        </w:rPr>
        <w:t>ing</w:t>
      </w:r>
      <w:r w:rsidRPr="00030842">
        <w:rPr>
          <w:rFonts w:ascii="Times New Roman" w:hAnsi="Times New Roman"/>
          <w:snapToGrid w:val="0"/>
          <w:sz w:val="24"/>
          <w:szCs w:val="24"/>
          <w:u w:val="single"/>
        </w:rPr>
        <w:t>l</w:t>
      </w:r>
      <w:r>
        <w:rPr>
          <w:rFonts w:ascii="Times New Roman" w:hAnsi="Times New Roman"/>
          <w:snapToGrid w:val="0"/>
          <w:sz w:val="24"/>
          <w:szCs w:val="24"/>
          <w:u w:val="single"/>
        </w:rPr>
        <w:t>y</w:t>
      </w:r>
    </w:p>
    <w:p w:rsidR="00030842" w:rsidRPr="00E5540F" w:rsidRDefault="00E5540F" w:rsidP="00030842">
      <w:pPr>
        <w:pStyle w:val="NoSpacing"/>
        <w:ind w:left="1080" w:right="810"/>
        <w:rPr>
          <w:rFonts w:ascii="Times New Roman" w:hAnsi="Times New Roman"/>
          <w:snapToGrid w:val="0"/>
          <w:sz w:val="24"/>
          <w:szCs w:val="24"/>
        </w:rPr>
      </w:pPr>
      <w:proofErr w:type="gramStart"/>
      <w:r w:rsidRPr="00E5540F">
        <w:rPr>
          <w:rFonts w:ascii="Times New Roman" w:hAnsi="Times New Roman"/>
          <w:snapToGrid w:val="0"/>
          <w:sz w:val="24"/>
          <w:szCs w:val="24"/>
        </w:rPr>
        <w:t>Means consciously or with knowledge or complete understanding of the facts or circumstances.</w:t>
      </w:r>
      <w:proofErr w:type="gramEnd"/>
    </w:p>
    <w:p w:rsidR="00E13098" w:rsidRDefault="00E13098" w:rsidP="00E13098">
      <w:pPr>
        <w:pStyle w:val="NoSpacing"/>
        <w:ind w:left="1080" w:right="810"/>
        <w:rPr>
          <w:rFonts w:ascii="Times New Roman" w:hAnsi="Times New Roman"/>
          <w:snapToGrid w:val="0"/>
          <w:sz w:val="24"/>
          <w:szCs w:val="24"/>
        </w:rPr>
      </w:pPr>
    </w:p>
    <w:p w:rsidR="002A1F69" w:rsidRPr="00E13098" w:rsidRDefault="00E13098" w:rsidP="002D3BAA">
      <w:pPr>
        <w:pStyle w:val="NoSpacing"/>
        <w:numPr>
          <w:ilvl w:val="0"/>
          <w:numId w:val="31"/>
        </w:numPr>
        <w:ind w:left="1080" w:right="810"/>
        <w:rPr>
          <w:rFonts w:ascii="Times New Roman" w:hAnsi="Times New Roman"/>
          <w:sz w:val="24"/>
          <w:szCs w:val="24"/>
          <w:u w:val="single"/>
        </w:rPr>
      </w:pPr>
      <w:r w:rsidRPr="00E13098">
        <w:rPr>
          <w:rFonts w:ascii="Times New Roman" w:hAnsi="Times New Roman"/>
          <w:sz w:val="24"/>
          <w:szCs w:val="24"/>
          <w:u w:val="single"/>
        </w:rPr>
        <w:t>Qui tam</w:t>
      </w:r>
    </w:p>
    <w:p w:rsidR="002A1F69" w:rsidRPr="00BC6402" w:rsidRDefault="00BD6954" w:rsidP="00E13098">
      <w:pPr>
        <w:pStyle w:val="NoSpacing"/>
        <w:ind w:left="1080" w:right="810"/>
        <w:rPr>
          <w:rFonts w:ascii="Times New Roman" w:hAnsi="Times New Roman"/>
          <w:sz w:val="24"/>
          <w:szCs w:val="24"/>
        </w:rPr>
      </w:pPr>
      <w:proofErr w:type="gramStart"/>
      <w:r>
        <w:rPr>
          <w:rFonts w:ascii="Times New Roman" w:hAnsi="Times New Roman"/>
          <w:sz w:val="24"/>
          <w:szCs w:val="24"/>
        </w:rPr>
        <w:t>Refers to a type of law</w:t>
      </w:r>
      <w:r w:rsidR="002A1F69" w:rsidRPr="00BC6402">
        <w:rPr>
          <w:rFonts w:ascii="Times New Roman" w:hAnsi="Times New Roman"/>
          <w:sz w:val="24"/>
          <w:szCs w:val="24"/>
        </w:rPr>
        <w:t>suit filed by an individual on behalf of the government</w:t>
      </w:r>
      <w:r>
        <w:rPr>
          <w:rFonts w:ascii="Times New Roman" w:hAnsi="Times New Roman"/>
          <w:sz w:val="24"/>
          <w:szCs w:val="24"/>
        </w:rPr>
        <w:t>.</w:t>
      </w:r>
      <w:proofErr w:type="gramEnd"/>
      <w:r w:rsidR="002A1F69" w:rsidRPr="00BC6402">
        <w:rPr>
          <w:rFonts w:ascii="Times New Roman" w:hAnsi="Times New Roman"/>
          <w:sz w:val="24"/>
          <w:szCs w:val="24"/>
        </w:rPr>
        <w:t xml:space="preserve"> </w:t>
      </w:r>
    </w:p>
    <w:p w:rsidR="005C6829" w:rsidRPr="00BC6402" w:rsidRDefault="005C6829" w:rsidP="00E13098">
      <w:pPr>
        <w:pStyle w:val="NoSpacing"/>
        <w:ind w:right="810"/>
        <w:rPr>
          <w:rFonts w:ascii="Times New Roman" w:eastAsia="Times New Roman" w:hAnsi="Times New Roman"/>
          <w:snapToGrid w:val="0"/>
          <w:sz w:val="24"/>
          <w:szCs w:val="24"/>
        </w:rPr>
      </w:pPr>
    </w:p>
    <w:p w:rsidR="002A1F69" w:rsidRDefault="00E13098" w:rsidP="002D3BAA">
      <w:pPr>
        <w:pStyle w:val="NoSpacing"/>
        <w:numPr>
          <w:ilvl w:val="0"/>
          <w:numId w:val="31"/>
        </w:numPr>
        <w:ind w:left="1080" w:right="810"/>
        <w:rPr>
          <w:rFonts w:ascii="Times New Roman" w:eastAsia="Times New Roman" w:hAnsi="Times New Roman"/>
          <w:snapToGrid w:val="0"/>
          <w:sz w:val="24"/>
          <w:szCs w:val="24"/>
          <w:u w:val="single"/>
        </w:rPr>
      </w:pPr>
      <w:r w:rsidRPr="00E13098">
        <w:rPr>
          <w:rFonts w:ascii="Times New Roman" w:eastAsia="Times New Roman" w:hAnsi="Times New Roman"/>
          <w:snapToGrid w:val="0"/>
          <w:sz w:val="24"/>
          <w:szCs w:val="24"/>
          <w:u w:val="single"/>
        </w:rPr>
        <w:t>R</w:t>
      </w:r>
      <w:r w:rsidR="005C6829" w:rsidRPr="00E13098">
        <w:rPr>
          <w:rFonts w:ascii="Times New Roman" w:eastAsia="Times New Roman" w:hAnsi="Times New Roman"/>
          <w:snapToGrid w:val="0"/>
          <w:sz w:val="24"/>
          <w:szCs w:val="24"/>
          <w:u w:val="single"/>
        </w:rPr>
        <w:t>elator</w:t>
      </w:r>
    </w:p>
    <w:p w:rsidR="00E13098" w:rsidRPr="00E13098" w:rsidRDefault="00E13098" w:rsidP="00E13098">
      <w:pPr>
        <w:pStyle w:val="NoSpacing"/>
        <w:ind w:left="1080" w:right="810"/>
        <w:rPr>
          <w:rFonts w:ascii="Times New Roman" w:eastAsia="Times New Roman" w:hAnsi="Times New Roman"/>
          <w:snapToGrid w:val="0"/>
          <w:sz w:val="24"/>
          <w:szCs w:val="24"/>
        </w:rPr>
      </w:pPr>
      <w:r w:rsidRPr="00E13098">
        <w:rPr>
          <w:rFonts w:ascii="Times New Roman" w:eastAsia="Times New Roman" w:hAnsi="Times New Roman"/>
          <w:snapToGrid w:val="0"/>
          <w:sz w:val="24"/>
          <w:szCs w:val="24"/>
        </w:rPr>
        <w:t xml:space="preserve">An individual who bring a </w:t>
      </w:r>
      <w:r w:rsidRPr="00E13098">
        <w:rPr>
          <w:rFonts w:ascii="Times New Roman" w:eastAsia="Times New Roman" w:hAnsi="Times New Roman"/>
          <w:i/>
          <w:snapToGrid w:val="0"/>
          <w:sz w:val="24"/>
          <w:szCs w:val="24"/>
        </w:rPr>
        <w:t>qui tam</w:t>
      </w:r>
      <w:r w:rsidRPr="00E13098">
        <w:rPr>
          <w:rFonts w:ascii="Times New Roman" w:eastAsia="Times New Roman" w:hAnsi="Times New Roman"/>
          <w:snapToGrid w:val="0"/>
          <w:sz w:val="24"/>
          <w:szCs w:val="24"/>
        </w:rPr>
        <w:t xml:space="preserve"> action</w:t>
      </w:r>
    </w:p>
    <w:p w:rsidR="005C6829" w:rsidRDefault="005C6829" w:rsidP="00E13098">
      <w:pPr>
        <w:pStyle w:val="NoSpacing"/>
        <w:ind w:right="810"/>
        <w:rPr>
          <w:rFonts w:ascii="Times New Roman" w:eastAsia="Times New Roman" w:hAnsi="Times New Roman"/>
          <w:snapToGrid w:val="0"/>
          <w:sz w:val="24"/>
          <w:szCs w:val="24"/>
        </w:rPr>
      </w:pPr>
    </w:p>
    <w:p w:rsidR="00210B78" w:rsidRPr="00BC6402" w:rsidRDefault="00210B78" w:rsidP="00E13098">
      <w:pPr>
        <w:pStyle w:val="NoSpacing"/>
        <w:ind w:right="810"/>
        <w:rPr>
          <w:rFonts w:ascii="Times New Roman" w:eastAsia="Times New Roman" w:hAnsi="Times New Roman"/>
          <w:snapToGrid w:val="0"/>
          <w:sz w:val="24"/>
          <w:szCs w:val="24"/>
        </w:rPr>
      </w:pPr>
      <w:bookmarkStart w:id="0" w:name="_GoBack"/>
      <w:bookmarkEnd w:id="0"/>
    </w:p>
    <w:p w:rsidR="00901AD1" w:rsidRPr="00E13098" w:rsidRDefault="00E13098" w:rsidP="002D3BAA">
      <w:pPr>
        <w:pStyle w:val="NoSpacing"/>
        <w:numPr>
          <w:ilvl w:val="0"/>
          <w:numId w:val="31"/>
        </w:numPr>
        <w:ind w:left="1080" w:right="810"/>
        <w:rPr>
          <w:rFonts w:ascii="Times New Roman" w:eastAsia="Times New Roman" w:hAnsi="Times New Roman"/>
          <w:snapToGrid w:val="0"/>
          <w:sz w:val="24"/>
          <w:szCs w:val="24"/>
          <w:u w:val="single"/>
        </w:rPr>
      </w:pPr>
      <w:r w:rsidRPr="00E13098">
        <w:rPr>
          <w:rFonts w:ascii="Times New Roman" w:eastAsia="Times New Roman" w:hAnsi="Times New Roman"/>
          <w:snapToGrid w:val="0"/>
          <w:sz w:val="24"/>
          <w:szCs w:val="24"/>
          <w:u w:val="single"/>
        </w:rPr>
        <w:t>Retaliation</w:t>
      </w:r>
    </w:p>
    <w:p w:rsidR="00EA5230" w:rsidRDefault="00E13098" w:rsidP="00E13098">
      <w:pPr>
        <w:pStyle w:val="NoSpacing"/>
        <w:tabs>
          <w:tab w:val="left" w:pos="1080"/>
        </w:tabs>
        <w:ind w:left="1080" w:right="810"/>
        <w:rPr>
          <w:rFonts w:ascii="Times New Roman" w:eastAsia="Times New Roman" w:hAnsi="Times New Roman"/>
          <w:snapToGrid w:val="0"/>
          <w:sz w:val="24"/>
          <w:szCs w:val="24"/>
        </w:rPr>
      </w:pPr>
      <w:r>
        <w:rPr>
          <w:rFonts w:ascii="Times New Roman" w:eastAsia="Times New Roman" w:hAnsi="Times New Roman"/>
          <w:snapToGrid w:val="0"/>
          <w:sz w:val="24"/>
          <w:szCs w:val="24"/>
        </w:rPr>
        <w:t>As the term relates to the whistleblower provisions in the FCA and NRS, retaliation means</w:t>
      </w:r>
      <w:r w:rsidRPr="00E13098">
        <w:t xml:space="preserve"> </w:t>
      </w:r>
      <w:r>
        <w:rPr>
          <w:rFonts w:ascii="Times New Roman" w:eastAsia="Times New Roman" w:hAnsi="Times New Roman"/>
          <w:snapToGrid w:val="0"/>
          <w:sz w:val="24"/>
          <w:szCs w:val="24"/>
        </w:rPr>
        <w:t>discharging</w:t>
      </w:r>
      <w:r w:rsidRPr="00E13098">
        <w:rPr>
          <w:rFonts w:ascii="Times New Roman" w:eastAsia="Times New Roman" w:hAnsi="Times New Roman"/>
          <w:snapToGrid w:val="0"/>
          <w:sz w:val="24"/>
          <w:szCs w:val="24"/>
        </w:rPr>
        <w:t>, demot</w:t>
      </w:r>
      <w:r>
        <w:rPr>
          <w:rFonts w:ascii="Times New Roman" w:eastAsia="Times New Roman" w:hAnsi="Times New Roman"/>
          <w:snapToGrid w:val="0"/>
          <w:sz w:val="24"/>
          <w:szCs w:val="24"/>
        </w:rPr>
        <w:t>ing</w:t>
      </w:r>
      <w:r w:rsidRPr="00E13098">
        <w:rPr>
          <w:rFonts w:ascii="Times New Roman" w:eastAsia="Times New Roman" w:hAnsi="Times New Roman"/>
          <w:snapToGrid w:val="0"/>
          <w:sz w:val="24"/>
          <w:szCs w:val="24"/>
        </w:rPr>
        <w:t>, suspend</w:t>
      </w:r>
      <w:r>
        <w:rPr>
          <w:rFonts w:ascii="Times New Roman" w:eastAsia="Times New Roman" w:hAnsi="Times New Roman"/>
          <w:snapToGrid w:val="0"/>
          <w:sz w:val="24"/>
          <w:szCs w:val="24"/>
        </w:rPr>
        <w:t>ing, harassing</w:t>
      </w:r>
      <w:r w:rsidRPr="00E13098">
        <w:rPr>
          <w:rFonts w:ascii="Times New Roman" w:eastAsia="Times New Roman" w:hAnsi="Times New Roman"/>
          <w:snapToGrid w:val="0"/>
          <w:sz w:val="24"/>
          <w:szCs w:val="24"/>
        </w:rPr>
        <w:t>, threaten</w:t>
      </w:r>
      <w:r>
        <w:rPr>
          <w:rFonts w:ascii="Times New Roman" w:eastAsia="Times New Roman" w:hAnsi="Times New Roman"/>
          <w:snapToGrid w:val="0"/>
          <w:sz w:val="24"/>
          <w:szCs w:val="24"/>
        </w:rPr>
        <w:t>ing</w:t>
      </w:r>
      <w:r w:rsidRPr="00E13098">
        <w:rPr>
          <w:rFonts w:ascii="Times New Roman" w:eastAsia="Times New Roman" w:hAnsi="Times New Roman"/>
          <w:snapToGrid w:val="0"/>
          <w:sz w:val="24"/>
          <w:szCs w:val="24"/>
        </w:rPr>
        <w:t xml:space="preserve">, or </w:t>
      </w:r>
      <w:r>
        <w:rPr>
          <w:rFonts w:ascii="Times New Roman" w:eastAsia="Times New Roman" w:hAnsi="Times New Roman"/>
          <w:snapToGrid w:val="0"/>
          <w:sz w:val="24"/>
          <w:szCs w:val="24"/>
        </w:rPr>
        <w:t>discriminating against an employee.</w:t>
      </w:r>
    </w:p>
    <w:p w:rsidR="00E13098" w:rsidRDefault="00E13098" w:rsidP="00E13098">
      <w:pPr>
        <w:pStyle w:val="NoSpacing"/>
        <w:tabs>
          <w:tab w:val="left" w:pos="1080"/>
        </w:tabs>
        <w:ind w:left="1080" w:right="810"/>
        <w:rPr>
          <w:rFonts w:ascii="Times New Roman" w:eastAsia="Times New Roman" w:hAnsi="Times New Roman"/>
          <w:snapToGrid w:val="0"/>
          <w:sz w:val="24"/>
          <w:szCs w:val="24"/>
        </w:rPr>
      </w:pPr>
    </w:p>
    <w:p w:rsidR="00E13098" w:rsidRPr="00A84C92" w:rsidRDefault="00E13098" w:rsidP="002D3BAA">
      <w:pPr>
        <w:pStyle w:val="NoSpacing"/>
        <w:numPr>
          <w:ilvl w:val="0"/>
          <w:numId w:val="31"/>
        </w:numPr>
        <w:ind w:left="1080" w:right="810"/>
        <w:rPr>
          <w:rFonts w:ascii="Times New Roman" w:eastAsia="Times New Roman" w:hAnsi="Times New Roman"/>
          <w:snapToGrid w:val="0"/>
          <w:sz w:val="24"/>
          <w:szCs w:val="24"/>
          <w:u w:val="single"/>
        </w:rPr>
      </w:pPr>
      <w:r w:rsidRPr="00A84C92">
        <w:rPr>
          <w:rFonts w:ascii="Times New Roman" w:eastAsia="Times New Roman" w:hAnsi="Times New Roman"/>
          <w:snapToGrid w:val="0"/>
          <w:sz w:val="24"/>
          <w:szCs w:val="24"/>
          <w:u w:val="single"/>
        </w:rPr>
        <w:t>Whistleblower</w:t>
      </w:r>
    </w:p>
    <w:p w:rsidR="00EA5230" w:rsidRPr="00BC6402" w:rsidRDefault="00E13098" w:rsidP="00A84C92">
      <w:pPr>
        <w:pStyle w:val="NoSpacing"/>
        <w:ind w:left="1080" w:right="810"/>
        <w:rPr>
          <w:rFonts w:ascii="Times New Roman" w:eastAsia="Times New Roman" w:hAnsi="Times New Roman"/>
          <w:snapToGrid w:val="0"/>
          <w:sz w:val="24"/>
          <w:szCs w:val="24"/>
        </w:rPr>
      </w:pPr>
      <w:proofErr w:type="gramStart"/>
      <w:r>
        <w:rPr>
          <w:rFonts w:ascii="Times New Roman" w:eastAsia="Times New Roman" w:hAnsi="Times New Roman"/>
          <w:snapToGrid w:val="0"/>
          <w:sz w:val="24"/>
          <w:szCs w:val="24"/>
        </w:rPr>
        <w:t>An employee who</w:t>
      </w:r>
      <w:r w:rsidR="00A84C92" w:rsidRPr="00A84C92">
        <w:t xml:space="preserve"> </w:t>
      </w:r>
      <w:r w:rsidR="00A84C92" w:rsidRPr="00A84C92">
        <w:rPr>
          <w:rFonts w:ascii="Times New Roman" w:eastAsia="Times New Roman" w:hAnsi="Times New Roman"/>
          <w:snapToGrid w:val="0"/>
          <w:sz w:val="24"/>
          <w:szCs w:val="24"/>
        </w:rPr>
        <w:t>disclos</w:t>
      </w:r>
      <w:r w:rsidR="00BD6954">
        <w:rPr>
          <w:rFonts w:ascii="Times New Roman" w:eastAsia="Times New Roman" w:hAnsi="Times New Roman"/>
          <w:snapToGrid w:val="0"/>
          <w:sz w:val="24"/>
          <w:szCs w:val="24"/>
        </w:rPr>
        <w:t>es</w:t>
      </w:r>
      <w:r w:rsidR="00A84C92" w:rsidRPr="00A84C92">
        <w:rPr>
          <w:rFonts w:ascii="Times New Roman" w:eastAsia="Times New Roman" w:hAnsi="Times New Roman"/>
          <w:snapToGrid w:val="0"/>
          <w:sz w:val="24"/>
          <w:szCs w:val="24"/>
        </w:rPr>
        <w:t xml:space="preserve"> f</w:t>
      </w:r>
      <w:r w:rsidR="00A84C92">
        <w:rPr>
          <w:rFonts w:ascii="Times New Roman" w:eastAsia="Times New Roman" w:hAnsi="Times New Roman"/>
          <w:snapToGrid w:val="0"/>
          <w:sz w:val="24"/>
          <w:szCs w:val="24"/>
        </w:rPr>
        <w:t>raud</w:t>
      </w:r>
      <w:r w:rsidR="00A84C92" w:rsidRPr="00A84C92">
        <w:rPr>
          <w:rFonts w:ascii="Times New Roman" w:eastAsia="Times New Roman" w:hAnsi="Times New Roman"/>
          <w:snapToGrid w:val="0"/>
          <w:sz w:val="24"/>
          <w:szCs w:val="24"/>
        </w:rPr>
        <w:t>, waste or abuse information</w:t>
      </w:r>
      <w:r w:rsidR="00A84C92">
        <w:rPr>
          <w:rFonts w:ascii="Times New Roman" w:eastAsia="Times New Roman" w:hAnsi="Times New Roman"/>
          <w:snapToGrid w:val="0"/>
          <w:sz w:val="24"/>
          <w:szCs w:val="24"/>
        </w:rPr>
        <w:t xml:space="preserve"> for investigation and potential prosecution.</w:t>
      </w:r>
      <w:proofErr w:type="gramEnd"/>
    </w:p>
    <w:p w:rsidR="00EA5230" w:rsidRPr="00BC6402" w:rsidRDefault="00EA5230" w:rsidP="00E13098">
      <w:pPr>
        <w:pStyle w:val="NoSpacing"/>
        <w:ind w:right="810"/>
        <w:rPr>
          <w:rFonts w:ascii="Times New Roman" w:eastAsia="Times New Roman" w:hAnsi="Times New Roman"/>
          <w:snapToGrid w:val="0"/>
          <w:sz w:val="24"/>
          <w:szCs w:val="24"/>
        </w:rPr>
      </w:pPr>
    </w:p>
    <w:sectPr w:rsidR="00EA5230" w:rsidRPr="00BC6402" w:rsidSect="002A5BDC">
      <w:footerReference w:type="default" r:id="rId9"/>
      <w:footerReference w:type="first" r:id="rId10"/>
      <w:pgSz w:w="12240" w:h="15840"/>
      <w:pgMar w:top="810" w:right="900" w:bottom="1152" w:left="117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6C" w:rsidRDefault="00B80B6C">
      <w:r>
        <w:separator/>
      </w:r>
    </w:p>
  </w:endnote>
  <w:endnote w:type="continuationSeparator" w:id="0">
    <w:p w:rsidR="00B80B6C" w:rsidRDefault="00B8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C" w:rsidRPr="002A5BDC" w:rsidRDefault="002A5BDC" w:rsidP="002A5BDC">
    <w:pPr>
      <w:pStyle w:val="NoSpacing"/>
      <w:rPr>
        <w:rFonts w:ascii="Times New Roman" w:hAnsi="Times New Roman"/>
        <w:sz w:val="24"/>
        <w:szCs w:val="24"/>
      </w:rPr>
    </w:pPr>
    <w:r w:rsidRPr="002A5BDC">
      <w:rPr>
        <w:rFonts w:ascii="Times New Roman" w:hAnsi="Times New Roman"/>
        <w:sz w:val="24"/>
        <w:szCs w:val="24"/>
      </w:rPr>
      <w:t>A-4 DCFS CMH False Claims Act Policy</w:t>
    </w:r>
  </w:p>
  <w:p w:rsidR="002A5BDC" w:rsidRPr="002A5BDC" w:rsidRDefault="002A5BDC" w:rsidP="002A5BDC">
    <w:pPr>
      <w:pStyle w:val="NoSpacing"/>
      <w:rPr>
        <w:rFonts w:ascii="Times New Roman" w:hAnsi="Times New Roman"/>
        <w:sz w:val="24"/>
        <w:szCs w:val="24"/>
      </w:rPr>
    </w:pPr>
    <w:r w:rsidRPr="002A5BDC">
      <w:rPr>
        <w:rFonts w:ascii="Times New Roman" w:hAnsi="Times New Roman"/>
        <w:sz w:val="24"/>
        <w:szCs w:val="24"/>
      </w:rPr>
      <w:t xml:space="preserve">REV.: </w:t>
    </w:r>
    <w:r w:rsidR="00446DD1">
      <w:rPr>
        <w:rFonts w:ascii="Times New Roman" w:hAnsi="Times New Roman"/>
        <w:sz w:val="24"/>
        <w:szCs w:val="24"/>
      </w:rPr>
      <w:t>01-20-15</w:t>
    </w:r>
  </w:p>
  <w:p w:rsidR="002A5BDC" w:rsidRPr="002A5BDC" w:rsidRDefault="002A5BDC" w:rsidP="002A5BDC">
    <w:pPr>
      <w:pStyle w:val="NoSpacing"/>
      <w:jc w:val="center"/>
      <w:rPr>
        <w:rFonts w:ascii="Times New Roman" w:hAnsi="Times New Roman"/>
        <w:sz w:val="24"/>
        <w:szCs w:val="24"/>
      </w:rPr>
    </w:pPr>
    <w:r w:rsidRPr="002A5BDC">
      <w:rPr>
        <w:rFonts w:ascii="Times New Roman" w:hAnsi="Times New Roman"/>
        <w:sz w:val="24"/>
        <w:szCs w:val="24"/>
      </w:rPr>
      <w:t xml:space="preserve">Page </w:t>
    </w:r>
    <w:r w:rsidRPr="002A5BDC">
      <w:rPr>
        <w:rFonts w:ascii="Times New Roman" w:hAnsi="Times New Roman"/>
        <w:bCs/>
        <w:sz w:val="24"/>
        <w:szCs w:val="24"/>
      </w:rPr>
      <w:fldChar w:fldCharType="begin"/>
    </w:r>
    <w:r w:rsidRPr="002A5BDC">
      <w:rPr>
        <w:rFonts w:ascii="Times New Roman" w:hAnsi="Times New Roman"/>
        <w:bCs/>
        <w:sz w:val="24"/>
        <w:szCs w:val="24"/>
      </w:rPr>
      <w:instrText xml:space="preserve"> PAGE </w:instrText>
    </w:r>
    <w:r w:rsidRPr="002A5BDC">
      <w:rPr>
        <w:rFonts w:ascii="Times New Roman" w:hAnsi="Times New Roman"/>
        <w:bCs/>
        <w:sz w:val="24"/>
        <w:szCs w:val="24"/>
      </w:rPr>
      <w:fldChar w:fldCharType="separate"/>
    </w:r>
    <w:r w:rsidR="00210B78">
      <w:rPr>
        <w:rFonts w:ascii="Times New Roman" w:hAnsi="Times New Roman"/>
        <w:bCs/>
        <w:noProof/>
        <w:sz w:val="24"/>
        <w:szCs w:val="24"/>
      </w:rPr>
      <w:t>10</w:t>
    </w:r>
    <w:r w:rsidRPr="002A5BDC">
      <w:rPr>
        <w:rFonts w:ascii="Times New Roman" w:hAnsi="Times New Roman"/>
        <w:bCs/>
        <w:sz w:val="24"/>
        <w:szCs w:val="24"/>
      </w:rPr>
      <w:fldChar w:fldCharType="end"/>
    </w:r>
    <w:r w:rsidRPr="002A5BDC">
      <w:rPr>
        <w:rFonts w:ascii="Times New Roman" w:hAnsi="Times New Roman"/>
        <w:sz w:val="24"/>
        <w:szCs w:val="24"/>
      </w:rPr>
      <w:t xml:space="preserve"> of </w:t>
    </w:r>
    <w:r w:rsidRPr="002A5BDC">
      <w:rPr>
        <w:rFonts w:ascii="Times New Roman" w:hAnsi="Times New Roman"/>
        <w:bCs/>
        <w:sz w:val="24"/>
        <w:szCs w:val="24"/>
      </w:rPr>
      <w:fldChar w:fldCharType="begin"/>
    </w:r>
    <w:r w:rsidRPr="002A5BDC">
      <w:rPr>
        <w:rFonts w:ascii="Times New Roman" w:hAnsi="Times New Roman"/>
        <w:bCs/>
        <w:sz w:val="24"/>
        <w:szCs w:val="24"/>
      </w:rPr>
      <w:instrText xml:space="preserve"> NUMPAGES  </w:instrText>
    </w:r>
    <w:r w:rsidRPr="002A5BDC">
      <w:rPr>
        <w:rFonts w:ascii="Times New Roman" w:hAnsi="Times New Roman"/>
        <w:bCs/>
        <w:sz w:val="24"/>
        <w:szCs w:val="24"/>
      </w:rPr>
      <w:fldChar w:fldCharType="separate"/>
    </w:r>
    <w:r w:rsidR="00210B78">
      <w:rPr>
        <w:rFonts w:ascii="Times New Roman" w:hAnsi="Times New Roman"/>
        <w:bCs/>
        <w:noProof/>
        <w:sz w:val="24"/>
        <w:szCs w:val="24"/>
      </w:rPr>
      <w:t>10</w:t>
    </w:r>
    <w:r w:rsidRPr="002A5BDC">
      <w:rPr>
        <w:rFonts w:ascii="Times New Roman" w:hAnsi="Times New Roman"/>
        <w:bCs/>
        <w:sz w:val="24"/>
        <w:szCs w:val="24"/>
      </w:rPr>
      <w:fldChar w:fldCharType="end"/>
    </w:r>
  </w:p>
  <w:p w:rsidR="002A5BDC" w:rsidRPr="002A5BDC" w:rsidRDefault="002A5BDC" w:rsidP="002A5BDC">
    <w:pPr>
      <w:pStyle w:val="NoSpacing"/>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69" w:rsidRPr="00D4083C" w:rsidRDefault="00D4083C" w:rsidP="00D4083C">
    <w:pPr>
      <w:pStyle w:val="NoSpacing"/>
      <w:rPr>
        <w:rFonts w:ascii="Times New Roman" w:hAnsi="Times New Roman"/>
        <w:sz w:val="24"/>
        <w:szCs w:val="24"/>
      </w:rPr>
    </w:pPr>
    <w:r w:rsidRPr="00D4083C">
      <w:rPr>
        <w:rFonts w:ascii="Times New Roman" w:hAnsi="Times New Roman"/>
        <w:sz w:val="24"/>
        <w:szCs w:val="24"/>
      </w:rPr>
      <w:t>A-4 False Claims Act Policy</w:t>
    </w:r>
  </w:p>
  <w:p w:rsidR="00D4083C" w:rsidRPr="008D4FF1" w:rsidRDefault="00D4083C">
    <w:pPr>
      <w:pStyle w:val="Footer"/>
      <w:tabs>
        <w:tab w:val="clear" w:pos="8640"/>
      </w:tabs>
      <w:rPr>
        <w:rFonts w:ascii="Times New Roman" w:hAnsi="Times New Roman"/>
        <w:sz w:val="24"/>
        <w:szCs w:val="24"/>
      </w:rPr>
    </w:pPr>
    <w:r w:rsidRPr="00D4083C">
      <w:rPr>
        <w:rFonts w:ascii="Times New Roman" w:hAnsi="Times New Roman"/>
        <w:sz w:val="24"/>
        <w:szCs w:val="24"/>
      </w:rPr>
      <w:t xml:space="preserve">Rev.:  </w:t>
    </w:r>
    <w:r>
      <w:rPr>
        <w:rFonts w:ascii="Times New Roman" w:hAnsi="Times New Roman"/>
        <w:sz w:val="24"/>
        <w:szCs w:val="24"/>
      </w:rPr>
      <w:tab/>
      <w:t xml:space="preserve">Page </w:t>
    </w:r>
    <w:r w:rsidR="008D4FF1" w:rsidRPr="008D4FF1">
      <w:rPr>
        <w:rFonts w:ascii="Times New Roman" w:hAnsi="Times New Roman"/>
        <w:sz w:val="24"/>
        <w:szCs w:val="24"/>
      </w:rPr>
      <w:fldChar w:fldCharType="begin"/>
    </w:r>
    <w:r w:rsidR="008D4FF1" w:rsidRPr="008D4FF1">
      <w:rPr>
        <w:rFonts w:ascii="Times New Roman" w:hAnsi="Times New Roman"/>
        <w:sz w:val="24"/>
        <w:szCs w:val="24"/>
      </w:rPr>
      <w:instrText xml:space="preserve"> PAGE  \* Arabic  \* MERGEFORMAT </w:instrText>
    </w:r>
    <w:r w:rsidR="008D4FF1" w:rsidRPr="008D4FF1">
      <w:rPr>
        <w:rFonts w:ascii="Times New Roman" w:hAnsi="Times New Roman"/>
        <w:sz w:val="24"/>
        <w:szCs w:val="24"/>
      </w:rPr>
      <w:fldChar w:fldCharType="separate"/>
    </w:r>
    <w:r w:rsidR="002A5BDC">
      <w:rPr>
        <w:rFonts w:ascii="Times New Roman" w:hAnsi="Times New Roman"/>
        <w:noProof/>
        <w:sz w:val="24"/>
        <w:szCs w:val="24"/>
      </w:rPr>
      <w:t>1</w:t>
    </w:r>
    <w:r w:rsidR="008D4FF1" w:rsidRPr="008D4FF1">
      <w:rPr>
        <w:rFonts w:ascii="Times New Roman" w:hAnsi="Times New Roman"/>
        <w:sz w:val="24"/>
        <w:szCs w:val="24"/>
      </w:rPr>
      <w:fldChar w:fldCharType="end"/>
    </w:r>
    <w:r w:rsidR="008D4FF1" w:rsidRPr="008D4FF1">
      <w:rPr>
        <w:rFonts w:ascii="Times New Roman" w:hAnsi="Times New Roman"/>
        <w:sz w:val="24"/>
        <w:szCs w:val="24"/>
      </w:rPr>
      <w:t xml:space="preserve"> of </w:t>
    </w:r>
    <w:r w:rsidR="008D4FF1" w:rsidRPr="008D4FF1">
      <w:rPr>
        <w:rFonts w:ascii="Times New Roman" w:hAnsi="Times New Roman"/>
        <w:sz w:val="24"/>
        <w:szCs w:val="24"/>
      </w:rPr>
      <w:fldChar w:fldCharType="begin"/>
    </w:r>
    <w:r w:rsidR="008D4FF1" w:rsidRPr="008D4FF1">
      <w:rPr>
        <w:rFonts w:ascii="Times New Roman" w:hAnsi="Times New Roman"/>
        <w:sz w:val="24"/>
        <w:szCs w:val="24"/>
      </w:rPr>
      <w:instrText xml:space="preserve"> NUMPAGES  \* Arabic  \* MERGEFORMAT </w:instrText>
    </w:r>
    <w:r w:rsidR="008D4FF1" w:rsidRPr="008D4FF1">
      <w:rPr>
        <w:rFonts w:ascii="Times New Roman" w:hAnsi="Times New Roman"/>
        <w:sz w:val="24"/>
        <w:szCs w:val="24"/>
      </w:rPr>
      <w:fldChar w:fldCharType="separate"/>
    </w:r>
    <w:r w:rsidR="002A5BDC">
      <w:rPr>
        <w:rFonts w:ascii="Times New Roman" w:hAnsi="Times New Roman"/>
        <w:noProof/>
        <w:sz w:val="24"/>
        <w:szCs w:val="24"/>
      </w:rPr>
      <w:t>16</w:t>
    </w:r>
    <w:r w:rsidR="008D4FF1" w:rsidRPr="008D4FF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6C" w:rsidRDefault="00B80B6C">
      <w:r>
        <w:separator/>
      </w:r>
    </w:p>
  </w:footnote>
  <w:footnote w:type="continuationSeparator" w:id="0">
    <w:p w:rsidR="00B80B6C" w:rsidRDefault="00B8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9B"/>
    <w:multiLevelType w:val="hybridMultilevel"/>
    <w:tmpl w:val="F830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0830"/>
    <w:multiLevelType w:val="hybridMultilevel"/>
    <w:tmpl w:val="2772B4DC"/>
    <w:lvl w:ilvl="0" w:tplc="91F27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55176"/>
    <w:multiLevelType w:val="hybridMultilevel"/>
    <w:tmpl w:val="D44AA16E"/>
    <w:lvl w:ilvl="0" w:tplc="4D06392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D3419"/>
    <w:multiLevelType w:val="hybridMultilevel"/>
    <w:tmpl w:val="DFD0C6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94D32"/>
    <w:multiLevelType w:val="hybridMultilevel"/>
    <w:tmpl w:val="BC62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86ED8"/>
    <w:multiLevelType w:val="hybridMultilevel"/>
    <w:tmpl w:val="29225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343D5"/>
    <w:multiLevelType w:val="hybridMultilevel"/>
    <w:tmpl w:val="F6DE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A4EF3"/>
    <w:multiLevelType w:val="hybridMultilevel"/>
    <w:tmpl w:val="F9DC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73791"/>
    <w:multiLevelType w:val="hybridMultilevel"/>
    <w:tmpl w:val="D02CC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7271D2"/>
    <w:multiLevelType w:val="hybridMultilevel"/>
    <w:tmpl w:val="B19C1F7A"/>
    <w:lvl w:ilvl="0" w:tplc="AB3A614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0298"/>
    <w:multiLevelType w:val="hybridMultilevel"/>
    <w:tmpl w:val="2A5EE1E0"/>
    <w:lvl w:ilvl="0" w:tplc="2E7215B0">
      <w:start w:val="1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81E65"/>
    <w:multiLevelType w:val="hybridMultilevel"/>
    <w:tmpl w:val="5D364DAA"/>
    <w:lvl w:ilvl="0" w:tplc="E622315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235F5"/>
    <w:multiLevelType w:val="hybridMultilevel"/>
    <w:tmpl w:val="595CAC94"/>
    <w:lvl w:ilvl="0" w:tplc="3446BA22">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1023E"/>
    <w:multiLevelType w:val="hybridMultilevel"/>
    <w:tmpl w:val="45AA1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D385F"/>
    <w:multiLevelType w:val="hybridMultilevel"/>
    <w:tmpl w:val="C6706120"/>
    <w:lvl w:ilvl="0" w:tplc="CDB2C0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B0C28"/>
    <w:multiLevelType w:val="hybridMultilevel"/>
    <w:tmpl w:val="3D821562"/>
    <w:lvl w:ilvl="0" w:tplc="101E8A9E">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951F2"/>
    <w:multiLevelType w:val="hybridMultilevel"/>
    <w:tmpl w:val="D28CF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127CA"/>
    <w:multiLevelType w:val="hybridMultilevel"/>
    <w:tmpl w:val="20A25D3A"/>
    <w:lvl w:ilvl="0" w:tplc="A608293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C1E03"/>
    <w:multiLevelType w:val="hybridMultilevel"/>
    <w:tmpl w:val="2B384C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9C16B4A"/>
    <w:multiLevelType w:val="hybridMultilevel"/>
    <w:tmpl w:val="A542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A3FA8"/>
    <w:multiLevelType w:val="hybridMultilevel"/>
    <w:tmpl w:val="5ABA2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4677B6"/>
    <w:multiLevelType w:val="hybridMultilevel"/>
    <w:tmpl w:val="06AC520E"/>
    <w:lvl w:ilvl="0" w:tplc="2E7215B0">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009ED"/>
    <w:multiLevelType w:val="hybridMultilevel"/>
    <w:tmpl w:val="E99A7C28"/>
    <w:lvl w:ilvl="0" w:tplc="C1AECE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F1FB9"/>
    <w:multiLevelType w:val="hybridMultilevel"/>
    <w:tmpl w:val="60DAF1EC"/>
    <w:lvl w:ilvl="0" w:tplc="2E7215B0">
      <w:start w:val="1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8A80748"/>
    <w:multiLevelType w:val="hybridMultilevel"/>
    <w:tmpl w:val="EFBA321A"/>
    <w:lvl w:ilvl="0" w:tplc="DF52C7D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F77CE"/>
    <w:multiLevelType w:val="hybridMultilevel"/>
    <w:tmpl w:val="D804A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029C2"/>
    <w:multiLevelType w:val="hybridMultilevel"/>
    <w:tmpl w:val="597A113A"/>
    <w:lvl w:ilvl="0" w:tplc="4F364C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0325D"/>
    <w:multiLevelType w:val="hybridMultilevel"/>
    <w:tmpl w:val="16A6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46E4D"/>
    <w:multiLevelType w:val="hybridMultilevel"/>
    <w:tmpl w:val="0144D160"/>
    <w:lvl w:ilvl="0" w:tplc="E5BA8D8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06F65"/>
    <w:multiLevelType w:val="hybridMultilevel"/>
    <w:tmpl w:val="71868910"/>
    <w:lvl w:ilvl="0" w:tplc="2E7215B0">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0519A"/>
    <w:multiLevelType w:val="hybridMultilevel"/>
    <w:tmpl w:val="483C9724"/>
    <w:lvl w:ilvl="0" w:tplc="415E20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D321E"/>
    <w:multiLevelType w:val="hybridMultilevel"/>
    <w:tmpl w:val="293A18F6"/>
    <w:lvl w:ilvl="0" w:tplc="A1AE2FB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9068B"/>
    <w:multiLevelType w:val="hybridMultilevel"/>
    <w:tmpl w:val="004832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CA07D4"/>
    <w:multiLevelType w:val="hybridMultilevel"/>
    <w:tmpl w:val="DD3C0192"/>
    <w:lvl w:ilvl="0" w:tplc="E5BA8D8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D38DB"/>
    <w:multiLevelType w:val="hybridMultilevel"/>
    <w:tmpl w:val="6E482840"/>
    <w:lvl w:ilvl="0" w:tplc="B2E21ECC">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31E3B"/>
    <w:multiLevelType w:val="hybridMultilevel"/>
    <w:tmpl w:val="F61A0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13548F"/>
    <w:multiLevelType w:val="hybridMultilevel"/>
    <w:tmpl w:val="87D2F948"/>
    <w:lvl w:ilvl="0" w:tplc="D22C947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14D80"/>
    <w:multiLevelType w:val="hybridMultilevel"/>
    <w:tmpl w:val="B590D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175218"/>
    <w:multiLevelType w:val="hybridMultilevel"/>
    <w:tmpl w:val="249A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2427F"/>
    <w:multiLevelType w:val="hybridMultilevel"/>
    <w:tmpl w:val="1E446490"/>
    <w:lvl w:ilvl="0" w:tplc="98CA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319A7"/>
    <w:multiLevelType w:val="hybridMultilevel"/>
    <w:tmpl w:val="C4A454FA"/>
    <w:lvl w:ilvl="0" w:tplc="B0D67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B588C"/>
    <w:multiLevelType w:val="hybridMultilevel"/>
    <w:tmpl w:val="89F4F1AE"/>
    <w:lvl w:ilvl="0" w:tplc="4B7E7AF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4C5C"/>
    <w:multiLevelType w:val="hybridMultilevel"/>
    <w:tmpl w:val="332C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1710F"/>
    <w:multiLevelType w:val="hybridMultilevel"/>
    <w:tmpl w:val="19AEA36A"/>
    <w:lvl w:ilvl="0" w:tplc="CA8AC6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B3022"/>
    <w:multiLevelType w:val="hybridMultilevel"/>
    <w:tmpl w:val="0A1AC1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31"/>
  </w:num>
  <w:num w:numId="3">
    <w:abstractNumId w:val="6"/>
  </w:num>
  <w:num w:numId="4">
    <w:abstractNumId w:val="30"/>
  </w:num>
  <w:num w:numId="5">
    <w:abstractNumId w:val="19"/>
  </w:num>
  <w:num w:numId="6">
    <w:abstractNumId w:val="26"/>
  </w:num>
  <w:num w:numId="7">
    <w:abstractNumId w:val="27"/>
  </w:num>
  <w:num w:numId="8">
    <w:abstractNumId w:val="22"/>
  </w:num>
  <w:num w:numId="9">
    <w:abstractNumId w:val="0"/>
  </w:num>
  <w:num w:numId="10">
    <w:abstractNumId w:val="11"/>
  </w:num>
  <w:num w:numId="11">
    <w:abstractNumId w:val="1"/>
  </w:num>
  <w:num w:numId="12">
    <w:abstractNumId w:val="2"/>
  </w:num>
  <w:num w:numId="13">
    <w:abstractNumId w:val="24"/>
  </w:num>
  <w:num w:numId="14">
    <w:abstractNumId w:val="42"/>
  </w:num>
  <w:num w:numId="15">
    <w:abstractNumId w:val="41"/>
  </w:num>
  <w:num w:numId="16">
    <w:abstractNumId w:val="28"/>
  </w:num>
  <w:num w:numId="17">
    <w:abstractNumId w:val="32"/>
  </w:num>
  <w:num w:numId="18">
    <w:abstractNumId w:val="13"/>
  </w:num>
  <w:num w:numId="19">
    <w:abstractNumId w:val="5"/>
  </w:num>
  <w:num w:numId="20">
    <w:abstractNumId w:val="3"/>
  </w:num>
  <w:num w:numId="21">
    <w:abstractNumId w:val="15"/>
  </w:num>
  <w:num w:numId="22">
    <w:abstractNumId w:val="29"/>
  </w:num>
  <w:num w:numId="23">
    <w:abstractNumId w:val="38"/>
  </w:num>
  <w:num w:numId="24">
    <w:abstractNumId w:val="39"/>
  </w:num>
  <w:num w:numId="25">
    <w:abstractNumId w:val="40"/>
  </w:num>
  <w:num w:numId="26">
    <w:abstractNumId w:val="4"/>
  </w:num>
  <w:num w:numId="27">
    <w:abstractNumId w:val="8"/>
  </w:num>
  <w:num w:numId="28">
    <w:abstractNumId w:val="33"/>
  </w:num>
  <w:num w:numId="29">
    <w:abstractNumId w:val="21"/>
  </w:num>
  <w:num w:numId="30">
    <w:abstractNumId w:val="36"/>
  </w:num>
  <w:num w:numId="31">
    <w:abstractNumId w:val="17"/>
  </w:num>
  <w:num w:numId="32">
    <w:abstractNumId w:val="23"/>
  </w:num>
  <w:num w:numId="33">
    <w:abstractNumId w:val="12"/>
  </w:num>
  <w:num w:numId="34">
    <w:abstractNumId w:val="10"/>
  </w:num>
  <w:num w:numId="35">
    <w:abstractNumId w:val="14"/>
  </w:num>
  <w:num w:numId="36">
    <w:abstractNumId w:val="18"/>
  </w:num>
  <w:num w:numId="37">
    <w:abstractNumId w:val="44"/>
  </w:num>
  <w:num w:numId="38">
    <w:abstractNumId w:val="9"/>
  </w:num>
  <w:num w:numId="39">
    <w:abstractNumId w:val="7"/>
  </w:num>
  <w:num w:numId="40">
    <w:abstractNumId w:val="37"/>
  </w:num>
  <w:num w:numId="41">
    <w:abstractNumId w:val="25"/>
  </w:num>
  <w:num w:numId="42">
    <w:abstractNumId w:val="34"/>
  </w:num>
  <w:num w:numId="43">
    <w:abstractNumId w:val="20"/>
  </w:num>
  <w:num w:numId="44">
    <w:abstractNumId w:val="16"/>
  </w:num>
  <w:num w:numId="4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89"/>
    <w:rsid w:val="00023E9C"/>
    <w:rsid w:val="000241A8"/>
    <w:rsid w:val="00030842"/>
    <w:rsid w:val="00036F00"/>
    <w:rsid w:val="0005151B"/>
    <w:rsid w:val="00070614"/>
    <w:rsid w:val="000706F4"/>
    <w:rsid w:val="000813D6"/>
    <w:rsid w:val="00083E40"/>
    <w:rsid w:val="000A0FF9"/>
    <w:rsid w:val="000C05CD"/>
    <w:rsid w:val="000E66A5"/>
    <w:rsid w:val="000F38F3"/>
    <w:rsid w:val="00115990"/>
    <w:rsid w:val="00161882"/>
    <w:rsid w:val="00177CCB"/>
    <w:rsid w:val="001950F3"/>
    <w:rsid w:val="001A41BA"/>
    <w:rsid w:val="001B230C"/>
    <w:rsid w:val="001D53B8"/>
    <w:rsid w:val="001E02D5"/>
    <w:rsid w:val="001F1142"/>
    <w:rsid w:val="001F1876"/>
    <w:rsid w:val="001F62C3"/>
    <w:rsid w:val="00205C26"/>
    <w:rsid w:val="00210B78"/>
    <w:rsid w:val="0021459D"/>
    <w:rsid w:val="00215D55"/>
    <w:rsid w:val="00224264"/>
    <w:rsid w:val="002276E0"/>
    <w:rsid w:val="00235DCD"/>
    <w:rsid w:val="00241FE4"/>
    <w:rsid w:val="002472FE"/>
    <w:rsid w:val="00250FBF"/>
    <w:rsid w:val="00254AC1"/>
    <w:rsid w:val="00260885"/>
    <w:rsid w:val="00262DDD"/>
    <w:rsid w:val="00271DA3"/>
    <w:rsid w:val="00286CD0"/>
    <w:rsid w:val="002A1F69"/>
    <w:rsid w:val="002A5BDC"/>
    <w:rsid w:val="002B5743"/>
    <w:rsid w:val="002B5ABC"/>
    <w:rsid w:val="002C034D"/>
    <w:rsid w:val="002D3BAA"/>
    <w:rsid w:val="002E6694"/>
    <w:rsid w:val="002E7F56"/>
    <w:rsid w:val="002F6E95"/>
    <w:rsid w:val="003037A7"/>
    <w:rsid w:val="003217C2"/>
    <w:rsid w:val="00332297"/>
    <w:rsid w:val="0035186C"/>
    <w:rsid w:val="00356889"/>
    <w:rsid w:val="00363B7E"/>
    <w:rsid w:val="003666F8"/>
    <w:rsid w:val="00370C19"/>
    <w:rsid w:val="003A64F6"/>
    <w:rsid w:val="003F1C8C"/>
    <w:rsid w:val="003F738C"/>
    <w:rsid w:val="004103DF"/>
    <w:rsid w:val="00412351"/>
    <w:rsid w:val="00424086"/>
    <w:rsid w:val="004259C9"/>
    <w:rsid w:val="00436834"/>
    <w:rsid w:val="00446DD1"/>
    <w:rsid w:val="00455A65"/>
    <w:rsid w:val="004A45D0"/>
    <w:rsid w:val="004B07F9"/>
    <w:rsid w:val="004D08E4"/>
    <w:rsid w:val="004D0FDF"/>
    <w:rsid w:val="004D2969"/>
    <w:rsid w:val="00512E3C"/>
    <w:rsid w:val="00541A17"/>
    <w:rsid w:val="00546D81"/>
    <w:rsid w:val="00550A1F"/>
    <w:rsid w:val="00570058"/>
    <w:rsid w:val="005751B9"/>
    <w:rsid w:val="00580040"/>
    <w:rsid w:val="00581B9E"/>
    <w:rsid w:val="00586884"/>
    <w:rsid w:val="00587681"/>
    <w:rsid w:val="005A1B75"/>
    <w:rsid w:val="005C3C62"/>
    <w:rsid w:val="005C6829"/>
    <w:rsid w:val="005F318C"/>
    <w:rsid w:val="00600811"/>
    <w:rsid w:val="006163CC"/>
    <w:rsid w:val="006B2B09"/>
    <w:rsid w:val="006C10AC"/>
    <w:rsid w:val="006C7B29"/>
    <w:rsid w:val="006D2126"/>
    <w:rsid w:val="006E04DD"/>
    <w:rsid w:val="006E4BD4"/>
    <w:rsid w:val="006F339A"/>
    <w:rsid w:val="00713334"/>
    <w:rsid w:val="0072550F"/>
    <w:rsid w:val="007370C1"/>
    <w:rsid w:val="00741844"/>
    <w:rsid w:val="00746E8E"/>
    <w:rsid w:val="00747040"/>
    <w:rsid w:val="00757DB1"/>
    <w:rsid w:val="00765B1C"/>
    <w:rsid w:val="00770804"/>
    <w:rsid w:val="00771B91"/>
    <w:rsid w:val="007721C0"/>
    <w:rsid w:val="00776309"/>
    <w:rsid w:val="0078482E"/>
    <w:rsid w:val="00793705"/>
    <w:rsid w:val="00795EF6"/>
    <w:rsid w:val="007A5920"/>
    <w:rsid w:val="007C68CD"/>
    <w:rsid w:val="007C766F"/>
    <w:rsid w:val="007D416B"/>
    <w:rsid w:val="007D47FD"/>
    <w:rsid w:val="007D73E0"/>
    <w:rsid w:val="00814596"/>
    <w:rsid w:val="00824D52"/>
    <w:rsid w:val="008327B0"/>
    <w:rsid w:val="008553A5"/>
    <w:rsid w:val="008574BC"/>
    <w:rsid w:val="00857758"/>
    <w:rsid w:val="00865C3A"/>
    <w:rsid w:val="0087324F"/>
    <w:rsid w:val="00882F96"/>
    <w:rsid w:val="0089128E"/>
    <w:rsid w:val="008A17D3"/>
    <w:rsid w:val="008A21C8"/>
    <w:rsid w:val="008B00DA"/>
    <w:rsid w:val="008B650F"/>
    <w:rsid w:val="008C5714"/>
    <w:rsid w:val="008D4FF1"/>
    <w:rsid w:val="00901AD1"/>
    <w:rsid w:val="00903CB4"/>
    <w:rsid w:val="0093024B"/>
    <w:rsid w:val="009309DD"/>
    <w:rsid w:val="00942DB2"/>
    <w:rsid w:val="00944C61"/>
    <w:rsid w:val="009505D0"/>
    <w:rsid w:val="00951364"/>
    <w:rsid w:val="00960AF4"/>
    <w:rsid w:val="00963810"/>
    <w:rsid w:val="00981770"/>
    <w:rsid w:val="00986741"/>
    <w:rsid w:val="009910A1"/>
    <w:rsid w:val="009B2507"/>
    <w:rsid w:val="009B628D"/>
    <w:rsid w:val="009C1115"/>
    <w:rsid w:val="009C2CD6"/>
    <w:rsid w:val="009C4D0F"/>
    <w:rsid w:val="009D15A7"/>
    <w:rsid w:val="00A02EF7"/>
    <w:rsid w:val="00A0628F"/>
    <w:rsid w:val="00A17344"/>
    <w:rsid w:val="00A24E41"/>
    <w:rsid w:val="00A26EA8"/>
    <w:rsid w:val="00A521AE"/>
    <w:rsid w:val="00A64179"/>
    <w:rsid w:val="00A7447B"/>
    <w:rsid w:val="00A84C92"/>
    <w:rsid w:val="00AB28A4"/>
    <w:rsid w:val="00AC40FE"/>
    <w:rsid w:val="00B2321F"/>
    <w:rsid w:val="00B30EF1"/>
    <w:rsid w:val="00B33FD4"/>
    <w:rsid w:val="00B55577"/>
    <w:rsid w:val="00B653BE"/>
    <w:rsid w:val="00B80B6C"/>
    <w:rsid w:val="00B92548"/>
    <w:rsid w:val="00B92B4A"/>
    <w:rsid w:val="00B951B3"/>
    <w:rsid w:val="00BB3802"/>
    <w:rsid w:val="00BB6675"/>
    <w:rsid w:val="00BC6044"/>
    <w:rsid w:val="00BC6402"/>
    <w:rsid w:val="00BD30BF"/>
    <w:rsid w:val="00BD423C"/>
    <w:rsid w:val="00BD6954"/>
    <w:rsid w:val="00BE6FE0"/>
    <w:rsid w:val="00BF3D0C"/>
    <w:rsid w:val="00C0257C"/>
    <w:rsid w:val="00C063C4"/>
    <w:rsid w:val="00C2518A"/>
    <w:rsid w:val="00C33707"/>
    <w:rsid w:val="00C363F2"/>
    <w:rsid w:val="00C430B4"/>
    <w:rsid w:val="00C56BA9"/>
    <w:rsid w:val="00C6049B"/>
    <w:rsid w:val="00C66DE5"/>
    <w:rsid w:val="00CC2E4A"/>
    <w:rsid w:val="00CC334B"/>
    <w:rsid w:val="00CD6DC8"/>
    <w:rsid w:val="00CF0DFA"/>
    <w:rsid w:val="00D132E3"/>
    <w:rsid w:val="00D24A16"/>
    <w:rsid w:val="00D4083C"/>
    <w:rsid w:val="00D473DD"/>
    <w:rsid w:val="00D64D7D"/>
    <w:rsid w:val="00D67B64"/>
    <w:rsid w:val="00D95F7B"/>
    <w:rsid w:val="00DB52E8"/>
    <w:rsid w:val="00DC6DEA"/>
    <w:rsid w:val="00DC7579"/>
    <w:rsid w:val="00DD5416"/>
    <w:rsid w:val="00E13098"/>
    <w:rsid w:val="00E1572E"/>
    <w:rsid w:val="00E5540F"/>
    <w:rsid w:val="00E72005"/>
    <w:rsid w:val="00E8663B"/>
    <w:rsid w:val="00E86C97"/>
    <w:rsid w:val="00E92BA3"/>
    <w:rsid w:val="00EA5230"/>
    <w:rsid w:val="00EB22B6"/>
    <w:rsid w:val="00ED5BD0"/>
    <w:rsid w:val="00F06909"/>
    <w:rsid w:val="00F06983"/>
    <w:rsid w:val="00F10216"/>
    <w:rsid w:val="00F124D3"/>
    <w:rsid w:val="00F15815"/>
    <w:rsid w:val="00F15D80"/>
    <w:rsid w:val="00F223E4"/>
    <w:rsid w:val="00F2532E"/>
    <w:rsid w:val="00F25E93"/>
    <w:rsid w:val="00F261B8"/>
    <w:rsid w:val="00F35A01"/>
    <w:rsid w:val="00F47D18"/>
    <w:rsid w:val="00F50EB5"/>
    <w:rsid w:val="00F64814"/>
    <w:rsid w:val="00F72FA3"/>
    <w:rsid w:val="00F7439D"/>
    <w:rsid w:val="00F7644E"/>
    <w:rsid w:val="00F8616B"/>
    <w:rsid w:val="00F869F0"/>
    <w:rsid w:val="00F9781C"/>
    <w:rsid w:val="00FA2EE5"/>
    <w:rsid w:val="00FB3CEF"/>
    <w:rsid w:val="00FC4405"/>
    <w:rsid w:val="00FD5A64"/>
    <w:rsid w:val="00FE422A"/>
    <w:rsid w:val="00FE6476"/>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A7"/>
    <w:pPr>
      <w:spacing w:after="200" w:line="276" w:lineRule="auto"/>
    </w:pPr>
    <w:rPr>
      <w:sz w:val="22"/>
      <w:szCs w:val="22"/>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0241A8"/>
    <w:pPr>
      <w:keepNext/>
      <w:keepLines/>
      <w:spacing w:before="200" w:after="0"/>
      <w:outlineLvl w:val="6"/>
    </w:pPr>
    <w:rPr>
      <w:rFonts w:ascii="Cambria" w:eastAsia="Times New Roman" w:hAnsi="Cambria"/>
      <w:i/>
      <w:iCs/>
      <w:color w:val="4040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
    <w:name w:val="Body Text"/>
    <w:basedOn w:val="Normal"/>
    <w:rPr>
      <w:rFonts w:ascii="Tahoma" w:hAnsi="Tahoma" w:cs="Tahoma"/>
      <w:sz w:val="24"/>
    </w:rPr>
  </w:style>
  <w:style w:type="paragraph" w:styleId="BodyText2">
    <w:name w:val="Body Text 2"/>
    <w:basedOn w:val="Normal"/>
    <w:pPr>
      <w:jc w:val="both"/>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22"/>
        <w:tab w:val="right" w:pos="9617"/>
      </w:tabs>
      <w:ind w:left="720"/>
    </w:pPr>
    <w:rPr>
      <w:rFonts w:ascii="Courier New" w:hAnsi="Courier New"/>
      <w:snapToGrid w:val="0"/>
      <w:sz w:val="24"/>
    </w:rPr>
  </w:style>
  <w:style w:type="character" w:styleId="PageNumber">
    <w:name w:val="page number"/>
    <w:basedOn w:val="DefaultParagraphFont"/>
  </w:style>
  <w:style w:type="paragraph" w:styleId="Subtitle">
    <w:name w:val="Subtitle"/>
    <w:basedOn w:val="Normal"/>
    <w:uiPriority w:val="11"/>
    <w:qFormat/>
    <w:pPr>
      <w:numPr>
        <w:ilvl w:val="1"/>
      </w:numPr>
    </w:pPr>
    <w:rPr>
      <w:rFonts w:ascii="Cambria" w:eastAsia="Times New Roman" w:hAnsi="Cambria"/>
      <w:i/>
      <w:iCs/>
      <w:color w:val="4F81BD"/>
      <w:spacing w:val="15"/>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0241A8"/>
    <w:rPr>
      <w:rFonts w:ascii="Cambria" w:eastAsia="Times New Roman" w:hAnsi="Cambria" w:cs="Times New Roman"/>
      <w:i/>
      <w:iCs/>
      <w:color w:val="404040"/>
    </w:rPr>
  </w:style>
  <w:style w:type="paragraph" w:customStyle="1" w:styleId="Default">
    <w:name w:val="Default"/>
    <w:rsid w:val="00771B91"/>
    <w:pPr>
      <w:autoSpaceDE w:val="0"/>
      <w:autoSpaceDN w:val="0"/>
      <w:adjustRightInd w:val="0"/>
      <w:spacing w:after="200" w:line="276" w:lineRule="auto"/>
    </w:pPr>
    <w:rPr>
      <w:color w:val="000000"/>
      <w:sz w:val="24"/>
      <w:szCs w:val="24"/>
    </w:rPr>
  </w:style>
  <w:style w:type="paragraph" w:styleId="ListParagraph">
    <w:name w:val="List Paragraph"/>
    <w:basedOn w:val="Normal"/>
    <w:uiPriority w:val="34"/>
    <w:qFormat/>
    <w:rsid w:val="00795EF6"/>
    <w:pPr>
      <w:ind w:left="720"/>
      <w:contextualSpacing/>
    </w:pPr>
  </w:style>
  <w:style w:type="character" w:styleId="Emphasis">
    <w:name w:val="Emphasis"/>
    <w:uiPriority w:val="20"/>
    <w:qFormat/>
    <w:rsid w:val="009D15A7"/>
    <w:rPr>
      <w:i/>
      <w:iCs/>
    </w:rPr>
  </w:style>
  <w:style w:type="paragraph" w:styleId="NoSpacing">
    <w:name w:val="No Spacing"/>
    <w:uiPriority w:val="1"/>
    <w:qFormat/>
    <w:rsid w:val="009D15A7"/>
    <w:rPr>
      <w:sz w:val="22"/>
      <w:szCs w:val="22"/>
    </w:rPr>
  </w:style>
  <w:style w:type="character" w:customStyle="1" w:styleId="FooterChar">
    <w:name w:val="Footer Char"/>
    <w:link w:val="Footer"/>
    <w:uiPriority w:val="99"/>
    <w:rsid w:val="002A5BD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A7"/>
    <w:pPr>
      <w:spacing w:after="200" w:line="276" w:lineRule="auto"/>
    </w:pPr>
    <w:rPr>
      <w:sz w:val="22"/>
      <w:szCs w:val="22"/>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0241A8"/>
    <w:pPr>
      <w:keepNext/>
      <w:keepLines/>
      <w:spacing w:before="200" w:after="0"/>
      <w:outlineLvl w:val="6"/>
    </w:pPr>
    <w:rPr>
      <w:rFonts w:ascii="Cambria" w:eastAsia="Times New Roman" w:hAnsi="Cambria"/>
      <w:i/>
      <w:iCs/>
      <w:color w:val="4040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
    <w:name w:val="Body Text"/>
    <w:basedOn w:val="Normal"/>
    <w:rPr>
      <w:rFonts w:ascii="Tahoma" w:hAnsi="Tahoma" w:cs="Tahoma"/>
      <w:sz w:val="24"/>
    </w:rPr>
  </w:style>
  <w:style w:type="paragraph" w:styleId="BodyText2">
    <w:name w:val="Body Text 2"/>
    <w:basedOn w:val="Normal"/>
    <w:pPr>
      <w:jc w:val="both"/>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22"/>
        <w:tab w:val="right" w:pos="9617"/>
      </w:tabs>
      <w:ind w:left="720"/>
    </w:pPr>
    <w:rPr>
      <w:rFonts w:ascii="Courier New" w:hAnsi="Courier New"/>
      <w:snapToGrid w:val="0"/>
      <w:sz w:val="24"/>
    </w:rPr>
  </w:style>
  <w:style w:type="character" w:styleId="PageNumber">
    <w:name w:val="page number"/>
    <w:basedOn w:val="DefaultParagraphFont"/>
  </w:style>
  <w:style w:type="paragraph" w:styleId="Subtitle">
    <w:name w:val="Subtitle"/>
    <w:basedOn w:val="Normal"/>
    <w:uiPriority w:val="11"/>
    <w:qFormat/>
    <w:pPr>
      <w:numPr>
        <w:ilvl w:val="1"/>
      </w:numPr>
    </w:pPr>
    <w:rPr>
      <w:rFonts w:ascii="Cambria" w:eastAsia="Times New Roman" w:hAnsi="Cambria"/>
      <w:i/>
      <w:iCs/>
      <w:color w:val="4F81BD"/>
      <w:spacing w:val="15"/>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0241A8"/>
    <w:rPr>
      <w:rFonts w:ascii="Cambria" w:eastAsia="Times New Roman" w:hAnsi="Cambria" w:cs="Times New Roman"/>
      <w:i/>
      <w:iCs/>
      <w:color w:val="404040"/>
    </w:rPr>
  </w:style>
  <w:style w:type="paragraph" w:customStyle="1" w:styleId="Default">
    <w:name w:val="Default"/>
    <w:rsid w:val="00771B91"/>
    <w:pPr>
      <w:autoSpaceDE w:val="0"/>
      <w:autoSpaceDN w:val="0"/>
      <w:adjustRightInd w:val="0"/>
      <w:spacing w:after="200" w:line="276" w:lineRule="auto"/>
    </w:pPr>
    <w:rPr>
      <w:color w:val="000000"/>
      <w:sz w:val="24"/>
      <w:szCs w:val="24"/>
    </w:rPr>
  </w:style>
  <w:style w:type="paragraph" w:styleId="ListParagraph">
    <w:name w:val="List Paragraph"/>
    <w:basedOn w:val="Normal"/>
    <w:uiPriority w:val="34"/>
    <w:qFormat/>
    <w:rsid w:val="00795EF6"/>
    <w:pPr>
      <w:ind w:left="720"/>
      <w:contextualSpacing/>
    </w:pPr>
  </w:style>
  <w:style w:type="character" w:styleId="Emphasis">
    <w:name w:val="Emphasis"/>
    <w:uiPriority w:val="20"/>
    <w:qFormat/>
    <w:rsid w:val="009D15A7"/>
    <w:rPr>
      <w:i/>
      <w:iCs/>
    </w:rPr>
  </w:style>
  <w:style w:type="paragraph" w:styleId="NoSpacing">
    <w:name w:val="No Spacing"/>
    <w:uiPriority w:val="1"/>
    <w:qFormat/>
    <w:rsid w:val="009D15A7"/>
    <w:rPr>
      <w:sz w:val="22"/>
      <w:szCs w:val="22"/>
    </w:rPr>
  </w:style>
  <w:style w:type="character" w:customStyle="1" w:styleId="FooterChar">
    <w:name w:val="Footer Char"/>
    <w:link w:val="Footer"/>
    <w:uiPriority w:val="99"/>
    <w:rsid w:val="002A5B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2E10FC-8ACD-4B52-9C07-B4633FF3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Child and Family Team Meeting</vt:lpstr>
    </vt:vector>
  </TitlesOfParts>
  <Company>State of Nevada</Company>
  <LinksUpToDate>false</LinksUpToDate>
  <CharactersWithSpaces>24329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Team Meeting</dc:title>
  <dc:creator>DCFS - UNITY</dc:creator>
  <cp:lastModifiedBy>Robin L. Landry</cp:lastModifiedBy>
  <cp:revision>3</cp:revision>
  <cp:lastPrinted>2009-02-24T18:40:00Z</cp:lastPrinted>
  <dcterms:created xsi:type="dcterms:W3CDTF">2015-01-21T00:27:00Z</dcterms:created>
  <dcterms:modified xsi:type="dcterms:W3CDTF">2015-01-21T00:28:00Z</dcterms:modified>
</cp:coreProperties>
</file>